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قرة القشيري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قرة القشيري
</w:t>
      </w:r>
    </w:p>
    <w:p>
      <w:pPr/>
      <w:r>
        <w:rPr/>
        <w:t xml:space="preserve">قرة القشيري قرة بن هبيرة بن عامر بن سلمة الخير القشيري: وفد على رسول الله صلى الله عليه وسلم فأسلم وقال له: يا رسول الله، الحمد لله، إنا كنا نعبد آلهة لا تنفعنا ولا تضرنا. فقال رسول الله صلى الله عليه وسلم: نعم ذا عقلا.</w:t>
      </w:r>
    </w:p>
    <w:p/>
    <w:p>
      <w:pPr/>
      <w:r>
        <w:rPr/>
        <w:t xml:space="preserve">وقرة جد الصمة بن عبد الله بن الطفيل بن قرة الشاعر، وأحد الوجوه الوفود من العرب على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2026-05-22T20:33:01+03:00</dcterms:created>
  <dcterms:modified xsi:type="dcterms:W3CDTF">2026-05-22T20:33:01+03:00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