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بن السدار
</w:t>
      </w:r>
    </w:p>
    <w:p>
      <w:pPr>
        <w:jc w:val="start"/>
        <w:bidi/>
      </w:pPr>
      <w:r>
        <w:rPr>
          <w:rFonts w:ascii="arial" w:hAnsi="arial" w:eastAsia="arial" w:cs="arial"/>
          <w:sz w:val="28"/>
          <w:szCs w:val="28"/>
          <w:b w:val="1"/>
          <w:bCs w:val="1"/>
          <w:rtl/>
        </w:rPr>
        <w:t xml:space="preserve">زين الدين بن السدار
</w:t>
      </w:r>
    </w:p>
    <w:p>
      <w:pPr/>
      <w:r>
        <w:rPr/>
        <w:t xml:space="preserve">زين الدين بن السدار علي بن يحيى بن أحمد بن عبد العزيز، الرئيس زين الدين، أبو الحسن بن السدار، الأنصاري المصري، الكاتب المنشئ. ولد بالقاهرة في الدولة العبيدية، سنة خمس وخمسين وخمس مائة، وتوفي سنة إحدى وأربعين وست مائة. وكتب في ديوان الإنشاء في الدولة الناصرية والعادلية والكاملية. وهو أخو الوجيه محمد. وكتب الإنشاء للصاحب صفي الدين بن شكر.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2026-06-08T05:44:31+03:00</dcterms:created>
  <dcterms:modified xsi:type="dcterms:W3CDTF">2026-06-08T05:44:31+03:00</dcterms:modified>
</cp:coreProperties>
</file>

<file path=docProps/custom.xml><?xml version="1.0" encoding="utf-8"?>
<Properties xmlns="http://schemas.openxmlformats.org/officeDocument/2006/custom-properties" xmlns:vt="http://schemas.openxmlformats.org/officeDocument/2006/docPropsVTypes"/>
</file>