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الحويزي
</w:t>
      </w:r>
    </w:p>
    <w:p>
      <w:pPr/>
      <w:r>
        <w:rPr/>
        <w:t xml:space="preserve">الحويزي  محمد بن جعفر بن أحمد بن محسن الحويزي، من آل شرع الاسلام : أصولي، إمامي، من أصحاب الرحلات. ولد ونشأ في النجف وبها وفاته. وصنف (الرحلة المحمدية والنقلة الاسلامية - خ) إلى إيران، أهداها إلى السلطان ناصر الدين شاه القاجاري، و (الفذلكات - خ) في الاصول، قال صاحب معارف الرجال : رأيت المجلد الاول منه بخطه، عند الشيخ حسين بن طالب ابن شرع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2026-07-26T10:05:46+03:00</dcterms:created>
  <dcterms:modified xsi:type="dcterms:W3CDTF">2026-07-26T10:05:46+03:00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