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 السوسي
</w:t>
      </w:r>
    </w:p>
    <w:p>
      <w:pPr/>
      <w:r>
        <w:rPr/>
        <w:t xml:space="preserve">ابن الصفار السوسي علي بن أحمد بن الصفار السوسي، قال ابن رشيق في ’’الأنموذج’’: شاعر متسع القافية، سالم الطبع، عالم باللغة لا تنقطع مادته لقي الموفق مجاهد بن عبد الله كرتين: إحداهما: بنية الغزو فامتدحه وأقام عنده مدة في جرايته وضيافته ثم أجزل صلته، وخلى سبيله، وكان دخوله عليه بقصيدة بائية طويلة جدا أذكر منها ما يخف ذكره، وقوله منها:</w:t>
      </w:r>
    </w:p>
    <w:p/>
    <w:p>
      <w:pPr>
        <w:jc w:val="center"/>
      </w:pPr>
      <w:r>
        <w:rPr>
          <w:color w:val="ff0000"/>
        </w:rPr>
        <w:t xml:space="preserve">بكت وشكت واسترجعت وتوجعت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فظلت لها مسترجعا متباكيا</w:t>
      </w:r>
    </w:p>
    <w:p/>
    <w:p>
      <w:pPr>
        <w:jc w:val="center"/>
      </w:pPr>
      <w:r>
        <w:rPr>
          <w:color w:val="ff0000"/>
        </w:rPr>
        <w:t xml:space="preserve">وقالت أما ينهاك أن تذكر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نهى قد نهت عنك الصبا والتصابيا</w:t>
      </w:r>
    </w:p>
    <w:p/>
    <w:p>
      <w:pPr>
        <w:jc w:val="center"/>
      </w:pPr>
      <w:r>
        <w:rPr>
          <w:color w:val="ff0000"/>
        </w:rPr>
        <w:t xml:space="preserve">وهذا أوان الحلم فاسمع وكن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مطيعا وكن للغي والجهل قاليا</w:t>
      </w:r>
    </w:p>
    <w:p/>
    <w:p>
      <w:pPr>
        <w:jc w:val="center"/>
      </w:pPr>
      <w:r>
        <w:rPr>
          <w:color w:val="ff0000"/>
        </w:rPr>
        <w:t xml:space="preserve">ألست ترى عارا عليك بأن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لمن لا ترى حبا كحبك عاصيا</w:t>
      </w:r>
    </w:p>
    <w:p/>
    <w:p>
      <w:pPr>
        <w:jc w:val="center"/>
      </w:pPr>
      <w:r>
        <w:rPr>
          <w:color w:val="ff0000"/>
        </w:rPr>
        <w:t xml:space="preserve">ومن لصغار من عتال تركتهم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كزغب القطا يبغون طعما وساقيا</w:t>
      </w:r>
    </w:p>
    <w:p/>
    <w:p>
      <w:pPr>
        <w:jc w:val="center"/>
      </w:pPr>
      <w:r>
        <w:rPr>
          <w:color w:val="ff0000"/>
        </w:rPr>
        <w:t xml:space="preserve">ولن يجدوا للعيش بعدك لذة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ولن يشربوا من بعدك الماء صافيا</w:t>
      </w:r>
    </w:p>
    <w:p/>
    <w:p>
      <w:pPr>
        <w:jc w:val="center"/>
      </w:pPr>
      <w:r>
        <w:rPr>
          <w:color w:val="ff0000"/>
        </w:rPr>
        <w:t xml:space="preserve">فقلت لها إن الذي ليس غيرة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إله كفاهم حافظا ومراعيا</w:t>
      </w:r>
    </w:p>
    <w:p/>
    <w:p>
      <w:pPr>
        <w:jc w:val="center"/>
      </w:pPr>
      <w:r>
        <w:rPr>
          <w:color w:val="ff0000"/>
        </w:rPr>
        <w:t xml:space="preserve">وحسبي به مستخلفا ومصاحبا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أمامي محفوظ به وورائيا</w:t>
      </w:r>
    </w:p>
    <w:p/>
    <w:p>
      <w:pPr>
        <w:jc w:val="center"/>
      </w:pPr>
      <w:r>
        <w:rPr>
          <w:color w:val="ff0000"/>
        </w:rPr>
        <w:t xml:space="preserve">وقربت للترحال دهماء تعتلي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ترى أدهم المرآة أخضر طاميا</w:t>
      </w:r>
    </w:p>
    <w:p/>
    <w:p>
      <w:pPr>
        <w:jc w:val="center"/>
      </w:pPr>
      <w:r>
        <w:rPr>
          <w:color w:val="ff0000"/>
        </w:rPr>
        <w:t xml:space="preserve">يخال من استعلاه إن ظل راكبا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الهول مسودا من الليل داجيا</w:t>
      </w:r>
    </w:p>
    <w:p/>
    <w:p>
      <w:pPr>
        <w:jc w:val="center"/>
      </w:pPr>
      <w:r>
        <w:rPr>
          <w:color w:val="ff0000"/>
        </w:rPr>
        <w:t xml:space="preserve">إذا ضربته الريح هاج تغيظا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وماج بما يعلو الجبال الرواسيا</w:t>
      </w:r>
    </w:p>
    <w:p/>
    <w:p>
      <w:pPr>
        <w:jc w:val="center"/>
      </w:pPr>
      <w:r>
        <w:rPr>
          <w:color w:val="ff0000"/>
        </w:rPr>
        <w:t xml:space="preserve">فلم أر من زنجية قط طاعة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كطاعتها فيما يسر المواليا </w:t>
      </w:r>
    </w:p>
    <w:p/>
    <w:p>
      <w:pPr>
        <w:jc w:val="center"/>
      </w:pPr>
      <w:r>
        <w:rPr>
          <w:color w:val="ff0000"/>
        </w:rPr>
        <w:t xml:space="preserve">ولا مثلها مركوبة قاد ركبها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سراعا بما يعني القلاص النواجيا</w:t>
      </w:r>
    </w:p>
    <w:p/>
    <w:p>
      <w:pPr>
        <w:jc w:val="center"/>
      </w:pPr>
      <w:r>
        <w:rPr>
          <w:color w:val="ff0000"/>
        </w:rPr>
        <w:t xml:space="preserve">وتنشر أحيانا جناحا يطيرها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قوادم منه تستخف الخوافيا</w:t>
      </w:r>
    </w:p>
    <w:p/>
    <w:p>
      <w:pPr>
        <w:jc w:val="center"/>
      </w:pPr>
      <w:r>
        <w:rPr>
          <w:color w:val="ff0000"/>
        </w:rPr>
        <w:t xml:space="preserve">وتطويه أحيانا إذا لم تكن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الريح مايرضاه من كان ماضيا</w:t>
      </w:r>
    </w:p>
    <w:p/>
    <w:p>
      <w:pPr>
        <w:jc w:val="center"/>
      </w:pPr>
      <w:r>
        <w:rPr>
          <w:color w:val="ff0000"/>
        </w:rPr>
        <w:t xml:space="preserve">وتمشي بأيد مطلقات تحثها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رجال بأيد يعملون النواليا</w:t>
      </w:r>
    </w:p>
    <w:p/>
    <w:p>
      <w:pPr>
        <w:jc w:val="center"/>
      </w:pPr>
      <w:r>
        <w:rPr>
          <w:color w:val="ff0000"/>
        </w:rPr>
        <w:t xml:space="preserve">ورجلين لا تخطو كما يختطى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سار أخرى الدهر من كان خاطيا</w:t>
      </w:r>
    </w:p>
    <w:p/>
    <w:p>
      <w:pPr/>
      <w:r>
        <w:rPr/>
        <w:t xml:space="preserve">ومنها في المديح:</w:t>
      </w:r>
    </w:p>
    <w:p/>
    <w:p>
      <w:pPr>
        <w:jc w:val="center"/>
      </w:pPr>
      <w:r>
        <w:rPr>
          <w:color w:val="ff0000"/>
        </w:rPr>
        <w:t xml:space="preserve">فيا أيهذا الحاجب المبتني علا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يبتني إلا الكرام المعاليا</w:t>
      </w:r>
    </w:p>
    <w:p/>
    <w:p>
      <w:pPr>
        <w:jc w:val="center"/>
      </w:pPr>
      <w:r>
        <w:rPr>
          <w:color w:val="ff0000"/>
        </w:rPr>
        <w:t xml:space="preserve">إليك رحلناها نظائر في الدجى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نظائر أشباه القطا متباريا</w:t>
      </w:r>
    </w:p>
    <w:p/>
    <w:p>
      <w:pPr>
        <w:jc w:val="center"/>
      </w:pPr>
      <w:r>
        <w:rPr>
          <w:color w:val="ff0000"/>
        </w:rPr>
        <w:t xml:space="preserve">وتعلو الضحى أثباج أخضر مزبد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مهيب وإن أضحى لرائية ساجيا</w:t>
      </w:r>
    </w:p>
    <w:p/>
    <w:p>
      <w:pPr>
        <w:jc w:val="center"/>
      </w:pPr>
      <w:r>
        <w:rPr>
          <w:color w:val="ff0000"/>
        </w:rPr>
        <w:t xml:space="preserve">تراه فتخشاه وتحسب حوله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غطامط يحكي من أناس تلاحيا</w:t>
      </w:r>
    </w:p>
    <w:p/>
    <w:p>
      <w:pPr>
        <w:jc w:val="center"/>
      </w:pPr>
      <w:r>
        <w:rPr>
          <w:color w:val="ff0000"/>
        </w:rPr>
        <w:t xml:space="preserve">زيارة ود من مجد محافظ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ترى الود من سقم الضمائر شافيا</w:t>
      </w:r>
    </w:p>
    <w:p/>
    <w:p>
      <w:pPr>
        <w:jc w:val="center"/>
      </w:pPr>
      <w:r>
        <w:rPr>
          <w:color w:val="ff0000"/>
        </w:rPr>
        <w:t xml:space="preserve">وتطلب في ذاك القبول وتبتغي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جزاء به من خالص الود واقيا</w:t>
      </w:r>
    </w:p>
    <w:p/>
    <w:p>
      <w:pPr>
        <w:jc w:val="center"/>
      </w:pPr>
      <w:r>
        <w:rPr>
          <w:color w:val="ff0000"/>
        </w:rPr>
        <w:t xml:space="preserve">وأنت بحمد الله فذ زمانه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وأوحد عصر ما أرى لك ثانيا</w:t>
      </w:r>
    </w:p>
    <w:p/>
    <w:p>
      <w:pPr/>
      <w:r>
        <w:rPr/>
        <w:t xml:space="preserve">ومنها في ذكر الشعر:</w:t>
      </w:r>
    </w:p>
    <w:p/>
    <w:p>
      <w:pPr>
        <w:jc w:val="center"/>
      </w:pPr>
      <w:r>
        <w:rPr>
          <w:color w:val="ff0000"/>
        </w:rPr>
        <w:t xml:space="preserve">وقد عرفت للنظم قدما مزية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يبتني أهل الكلام القوافيا</w:t>
      </w:r>
    </w:p>
    <w:p/>
    <w:p>
      <w:pPr>
        <w:jc w:val="center"/>
      </w:pPr>
      <w:r>
        <w:rPr>
          <w:color w:val="ff0000"/>
        </w:rPr>
        <w:t xml:space="preserve">وما الدر منشورا وإن جل قدره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زان جيدا نظمه وتراقيا</w:t>
      </w:r>
    </w:p>
    <w:p/>
    <w:p>
      <w:pPr>
        <w:jc w:val="center"/>
      </w:pPr>
      <w:r>
        <w:rPr>
          <w:color w:val="ff0000"/>
        </w:rPr>
        <w:t xml:space="preserve">وما غادة هيفاء حسناء عاطل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كأخرى غدت حسناء خجلاء حاليا</w:t>
      </w:r>
    </w:p>
    <w:p/>
    <w:p>
      <w:pPr>
        <w:jc w:val="center"/>
      </w:pPr>
      <w:r>
        <w:rPr>
          <w:color w:val="ff0000"/>
        </w:rPr>
        <w:t xml:space="preserve">وقد كنت أدعى نابه الذكر شاعرا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صرت أدعى عالي القدر غازيا</w:t>
      </w:r>
    </w:p>
    <w:p/>
    <w:p>
      <w:pPr>
        <w:jc w:val="center"/>
      </w:pPr>
      <w:r>
        <w:rPr>
          <w:color w:val="ff0000"/>
        </w:rPr>
        <w:t xml:space="preserve">وحسبي بهذا بعد ذاك فعنده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محاسن تمحو حسنهن المساويا</w:t>
      </w:r>
    </w:p>
    <w:p/>
    <w:p>
      <w:pPr/>
      <w:r>
        <w:rPr/>
        <w:t xml:space="preserve">ولما أنشده هذه القصيدة، وقعت منه موقفا لطيفا، وأمر له بمائتي دينار، وخمسة من الرقيق، واعتذر إليه.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2026-06-21T15:59:56+03:00</dcterms:created>
  <dcterms:modified xsi:type="dcterms:W3CDTF">2026-06-21T15:59:56+03:00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