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الشعيري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الشعيري
</w:t>
      </w:r>
    </w:p>
    <w:p>
      <w:pPr/>
      <w:r>
        <w:rPr/>
        <w:t xml:space="preserve">أبو الطيب الشعيري علي بن أحمد بن مسلمة الشعيري، أبو الطيب الشاعر، قال عبد العزيز بن عبد الله بن مسلمة الشعيري: استحسنت عند أبي الطيب علي بن أحمد بن مسلمة قول امرئ القيس: </w:t>
      </w:r>
    </w:p>
    <w:p/>
    <w:p>
      <w:pPr>
        <w:jc w:val="center"/>
      </w:pPr>
      <w:r>
        <w:rPr>
          <w:color w:val="ff0000"/>
        </w:rPr>
        <w:t xml:space="preserve">ألم تر أني كلما جئت طارقا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وجدت بها طيبا وإن لم تطيب</w:t>
      </w:r>
    </w:p>
    <w:p/>
    <w:p>
      <w:pPr/>
      <w:r>
        <w:rPr/>
        <w:t xml:space="preserve">فقال لي: قد تجوزت بهذا المعنى إلى ما هو أحسن منه، قلت: ما هو؟ قال: قولي:</w:t>
      </w:r>
    </w:p>
    <w:p/>
    <w:p>
      <w:pPr>
        <w:jc w:val="center"/>
      </w:pPr>
      <w:r>
        <w:rPr>
          <w:color w:val="ff0000"/>
        </w:rPr>
        <w:t xml:space="preserve">إن تأملتها تلألأت نورا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تنسمتها تضوعت طيبا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2026-06-21T16:00:06+03:00</dcterms:created>
  <dcterms:modified xsi:type="dcterms:W3CDTF">2026-06-21T16:00:06+03:00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