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المرتب الدهان العامي
</w:t>
      </w:r>
    </w:p>
    <w:p>
      <w:pPr>
        <w:jc w:val="start"/>
        <w:bidi/>
      </w:pPr>
      <w:r>
        <w:rPr>
          <w:rFonts w:ascii="arial" w:hAnsi="arial" w:eastAsia="arial" w:cs="arial"/>
          <w:sz w:val="28"/>
          <w:szCs w:val="28"/>
          <w:b w:val="1"/>
          <w:bCs w:val="1"/>
          <w:rtl/>
        </w:rPr>
        <w:t xml:space="preserve">المرتب الدهان العامي
</w:t>
      </w:r>
    </w:p>
    <w:p>
      <w:pPr/>
      <w:r>
        <w:rPr/>
        <w:t xml:space="preserve">المرتب الدهان العامي علي بن أحمد بن محمد بن علي الدهان البغدادي، كان يرتب الصفوف بجامع المنصور، وكانت له معرفة بأحوال القضاة والشهود والخطباء، وجمع جزءا في وفيات الشيوخ وكان أميا يملي على الناس، ويكتبون له، وروى عنه الناس، </w:t>
      </w:r>
    </w:p>
    <w:p/>
    <w:p>
      <w:pPr/>
      <w:r>
        <w:rPr/>
        <w:t xml:space="preserve">توفي سنة ثمان عشرة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المرتب الدهان
</w:t>
      </w:r>
    </w:p>
    <w:p>
      <w:pPr/>
      <w:r>
        <w:rPr/>
        <w:t xml:space="preserve">المرتب الدهان علي بن احمد.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المرتب
</w:t>
      </w:r>
    </w:p>
    <w:p>
      <w:pPr/>
      <w:r>
        <w:rPr/>
        <w:t xml:space="preserve">المرتب الإمام أبو الحسن علي بن أبي القاسم أحمد بن محمد البغدادي، الدهان، المرتب، كان مرتبا للصفوف بجامع المنصور، وكان يؤرخ، ويذاكر، لكنه أمي.</w:t>
      </w:r>
    </w:p>
    <w:p/>
    <w:p>
      <w:pPr/>
      <w:r>
        <w:rPr/>
        <w:t xml:space="preserve">سمع: أبا الغنائم بن المأمون، وابن المهتدي بالله، وصحب أبا علي بن الشبل.</w:t>
      </w:r>
    </w:p>
    <w:p/>
    <w:p>
      <w:pPr/>
      <w:r>
        <w:rPr/>
        <w:t xml:space="preserve">روى عنه: السلفي، وخطيب الموصل، ومحمد بن درما الصلحي، وطائفة.</w:t>
      </w:r>
    </w:p>
    <w:p/>
    <w:p>
      <w:pPr/>
      <w:r>
        <w:rPr/>
        <w:t xml:space="preserve">توفي سنة ثمان عشرة وخمس مائة.</w:t>
      </w:r>
    </w:p>
    <w:p/>
    <w:p>
      <w:pPr/>
      <w:r>
        <w:rPr/>
        <w:t xml:space="preserve">قال أبو علي: سمع المرتب لنفسه في جزء على الخطيب، وأرخه سنة خمس وستين، فافتضح.</w:t>
      </w:r>
    </w:p>
    <w:p/>
    <w:p>
      <w:pPr/>
      <w:r>
        <w:rPr/>
        <w:t xml:space="preserve">الدقاق، أبو صادق المديني: </w:t>
      </w:r>
    </w:p>
    <w:p>
      <w:pPr>
        <w:jc w:val="start"/>
        <w:bidi/>
      </w:pPr>
      <w:r>
        <w:rPr>
          <w:sz w:val="24"/>
          <w:szCs w:val="24"/>
          <w:b w:val="1"/>
          <w:bCs w:val="1"/>
          <w:rtl/>
        </w:rPr>
        <w:t xml:space="preserve">
سير أعلام النبلاء،(دار الحديث- القاهرة،2006،ط 0،ج 14،ص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2026-06-21T16:01:19+03:00</dcterms:created>
  <dcterms:modified xsi:type="dcterms:W3CDTF">2026-06-21T16:01:19+03:00</dcterms:modified>
</cp:coreProperties>
</file>

<file path=docProps/custom.xml><?xml version="1.0" encoding="utf-8"?>
<Properties xmlns="http://schemas.openxmlformats.org/officeDocument/2006/custom-properties" xmlns:vt="http://schemas.openxmlformats.org/officeDocument/2006/docPropsVTypes"/>
</file>