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دجانة الكاتب
</w:t>
      </w:r>
    </w:p>
    <w:p>
      <w:pPr>
        <w:jc w:val="start"/>
        <w:bidi/>
      </w:pPr>
      <w:r>
        <w:rPr>
          <w:rFonts w:ascii="arial" w:hAnsi="arial" w:eastAsia="arial" w:cs="arial"/>
          <w:sz w:val="28"/>
          <w:szCs w:val="28"/>
          <w:b w:val="1"/>
          <w:bCs w:val="1"/>
          <w:rtl/>
        </w:rPr>
        <w:t xml:space="preserve">ابن أبي دجانة الكاتب
</w:t>
      </w:r>
    </w:p>
    <w:p>
      <w:pPr/>
      <w:r>
        <w:rPr/>
        <w:t xml:space="preserve">ابن أبي دجانة الكاتب علي بن أحمد بن أبي دجانة المصري أبو الحسن الكاتب الوراق، جيد الخط، كثير الضبط، إلا أنه مع ذلك لا يخلو خطه من السقط، وإن قل، وهو من أهل مصر، وأقام ببغداد وبها كتب ونسخ الكثير، وكان بها سنة أربع وثمانين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أبي دجانة المصري
</w:t>
      </w:r>
    </w:p>
    <w:p>
      <w:pPr/>
      <w:r>
        <w:rPr/>
        <w:t xml:space="preserve">علي بن أحمد بن أبي دجانة المصري أبو الحسن الكاتب الوراق: جيد الخط كثير الضبط إلا أنه مع ذلك لا يخلو خطه من السقط وإن قل. وهو من أهل مصر ومقامه ببغداد وبها كتب ونسخ الكثير، وجدت بخطه زحر سور الذنب، وقد كتبه ببغداد سنة أربع وثمانين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4،ص 1644)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2026-06-21T13:34:34+03:00</dcterms:created>
  <dcterms:modified xsi:type="dcterms:W3CDTF">2026-06-21T13:34:34+03:00</dcterms:modified>
</cp:coreProperties>
</file>

<file path=docProps/custom.xml><?xml version="1.0" encoding="utf-8"?>
<Properties xmlns="http://schemas.openxmlformats.org/officeDocument/2006/custom-properties" xmlns:vt="http://schemas.openxmlformats.org/officeDocument/2006/docPropsVTypes"/>
</file>