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قرة الداني
</w:t>
      </w:r>
    </w:p>
    <w:p>
      <w:pPr>
        <w:jc w:val="start"/>
        <w:bidi/>
      </w:pPr>
      <w:r>
        <w:rPr>
          <w:rFonts w:ascii="arial" w:hAnsi="arial" w:eastAsia="arial" w:cs="arial"/>
          <w:sz w:val="28"/>
          <w:szCs w:val="28"/>
          <w:b w:val="1"/>
          <w:bCs w:val="1"/>
          <w:rtl/>
        </w:rPr>
        <w:t xml:space="preserve">ابن أبي قرة الداني
</w:t>
      </w:r>
    </w:p>
    <w:p>
      <w:pPr/>
      <w:r>
        <w:rPr/>
        <w:t xml:space="preserve">ابن أبي قرة الداني علي بن أحمد بن أبي قرة، أبو الحسن الأزدي الداني، سكن مراكش، وتوفى بها سنة ثمان وستمائة، أورد له ابن الأبار في ’’تحفة القادم’’ من قصيدة يهنئ بفتح فنيول من ثغور بلنسية:</w:t>
      </w:r>
    </w:p>
    <w:p/>
    <w:p>
      <w:pPr>
        <w:jc w:val="center"/>
      </w:pPr>
      <w:r>
        <w:rPr>
          <w:color w:val="ff0000"/>
        </w:rPr>
        <w:t xml:space="preserve">فصل القضية أن حزبك غالب</w:t>
      </w:r>
      <w:r>
        <w:rPr>
          <w:color w:val="ff0000"/>
        </w:rPr>
        <w:t xml:space="preserve">      </w:t>
      </w:r>
      <w:r>
        <w:rPr>
          <w:color w:val="ff0000"/>
        </w:rPr>
        <w:t xml:space="preserve">عند الكفاح وحزبهم مخذول</w:t>
      </w:r>
    </w:p>
    <w:p/>
    <w:p>
      <w:pPr>
        <w:jc w:val="center"/>
      </w:pPr>
      <w:r>
        <w:rPr>
          <w:color w:val="ff0000"/>
        </w:rPr>
        <w:t xml:space="preserve">ذكرتهم منها الحساب فلم يسل</w:t>
      </w:r>
      <w:r>
        <w:rPr>
          <w:color w:val="ff0000"/>
        </w:rPr>
        <w:t xml:space="preserve">      </w:t>
      </w:r>
      <w:r>
        <w:rPr>
          <w:color w:val="ff0000"/>
        </w:rPr>
        <w:t xml:space="preserve">منهم هناك عن الخليل خليل</w:t>
      </w:r>
    </w:p>
    <w:p/>
    <w:p>
      <w:pPr/>
      <w:r>
        <w:rPr/>
        <w:t xml:space="preserve">مذها في ذكر الأذفونش:</w:t>
      </w:r>
    </w:p>
    <w:p/>
    <w:p>
      <w:pPr>
        <w:jc w:val="center"/>
      </w:pPr>
      <w:r>
        <w:rPr>
          <w:color w:val="ff0000"/>
        </w:rPr>
        <w:t xml:space="preserve">ترك الفريسة وهي منه بمخلب</w:t>
      </w:r>
      <w:r>
        <w:rPr>
          <w:color w:val="ff0000"/>
        </w:rPr>
        <w:t xml:space="preserve">      </w:t>
      </w:r>
      <w:r>
        <w:rPr>
          <w:color w:val="ff0000"/>
        </w:rPr>
        <w:t xml:space="preserve">إن الصقور على البغاث تصول</w:t>
      </w:r>
    </w:p>
    <w:p/>
    <w:p>
      <w:pPr>
        <w:jc w:val="center"/>
      </w:pPr>
      <w:r>
        <w:rPr>
          <w:color w:val="ff0000"/>
        </w:rPr>
        <w:t xml:space="preserve">كتبت يراع الصعدتين صلوعة</w:t>
      </w:r>
      <w:r>
        <w:rPr>
          <w:color w:val="ff0000"/>
        </w:rPr>
        <w:t xml:space="preserve">      </w:t>
      </w:r>
      <w:r>
        <w:rPr>
          <w:color w:val="ff0000"/>
        </w:rPr>
        <w:t xml:space="preserve">سطرا يرى في سيفك التأويل</w:t>
      </w:r>
    </w:p>
    <w:p/>
    <w:p>
      <w:pPr>
        <w:jc w:val="center"/>
      </w:pPr>
      <w:r>
        <w:rPr>
          <w:color w:val="ff0000"/>
        </w:rPr>
        <w:t xml:space="preserve">فالثغر ثغر بالبشائر باسم</w:t>
      </w:r>
      <w:r>
        <w:rPr>
          <w:color w:val="ff0000"/>
        </w:rPr>
        <w:t xml:space="preserve">      </w:t>
      </w:r>
      <w:r>
        <w:rPr>
          <w:color w:val="ff0000"/>
        </w:rPr>
        <w:t xml:space="preserve">والدين جفن بالسرور كحيل</w:t>
      </w:r>
    </w:p>
    <w:p/>
    <w:p>
      <w:pPr/>
      <w:r>
        <w:rPr/>
        <w:t xml:space="preserve">وأورد له ما قاله يرثي الخطيب أبا القاسم بن خبيش:</w:t>
      </w:r>
    </w:p>
    <w:p/>
    <w:p>
      <w:pPr>
        <w:jc w:val="center"/>
      </w:pPr>
      <w:r>
        <w:rPr>
          <w:color w:val="ff0000"/>
        </w:rPr>
        <w:t xml:space="preserve">يا سرحة العلم التي لما ذوت</w:t>
      </w:r>
      <w:r>
        <w:rPr>
          <w:color w:val="ff0000"/>
        </w:rPr>
        <w:t xml:space="preserve">      </w:t>
      </w:r>
      <w:r>
        <w:rPr>
          <w:color w:val="ff0000"/>
        </w:rPr>
        <w:t xml:space="preserve">عيون دونها وعيون</w:t>
      </w:r>
    </w:p>
    <w:p/>
    <w:p>
      <w:pPr>
        <w:jc w:val="center"/>
      </w:pPr>
      <w:r>
        <w:rPr>
          <w:color w:val="ff0000"/>
        </w:rPr>
        <w:t xml:space="preserve">ما كنت إلا الشمس يجعل قدرها</w:t>
      </w:r>
      <w:r>
        <w:rPr>
          <w:color w:val="ff0000"/>
        </w:rPr>
        <w:t xml:space="preserve">      </w:t>
      </w:r>
      <w:r>
        <w:rPr>
          <w:color w:val="ff0000"/>
        </w:rPr>
        <w:t xml:space="preserve">من لم تعاوده ليال حزون</w:t>
      </w:r>
    </w:p>
    <w:p/>
    <w:p>
      <w:pPr>
        <w:jc w:val="center"/>
      </w:pPr>
      <w:r>
        <w:rPr>
          <w:color w:val="ff0000"/>
        </w:rPr>
        <w:t xml:space="preserve">إيه ثمال الطالبين وظلهم</w:t>
      </w:r>
      <w:r>
        <w:rPr>
          <w:color w:val="ff0000"/>
        </w:rPr>
        <w:t xml:space="preserve">      </w:t>
      </w:r>
      <w:r>
        <w:rPr>
          <w:color w:val="ff0000"/>
        </w:rPr>
        <w:t xml:space="preserve">كل المصائب ما عداك تهون</w:t>
      </w:r>
    </w:p>
    <w:p/>
    <w:p>
      <w:pPr>
        <w:jc w:val="center"/>
      </w:pPr>
      <w:r>
        <w:rPr>
          <w:color w:val="ff0000"/>
        </w:rPr>
        <w:t xml:space="preserve">يأيها الروح المقدس لم تفظ</w:t>
      </w:r>
      <w:r>
        <w:rPr>
          <w:color w:val="ff0000"/>
        </w:rPr>
        <w:t xml:space="preserve">      </w:t>
      </w:r>
      <w:r>
        <w:rPr>
          <w:color w:val="ff0000"/>
        </w:rPr>
        <w:t xml:space="preserve">إلا لتسعف فيك حور عين</w:t>
      </w:r>
    </w:p>
    <w:p/>
    <w:p>
      <w:pPr>
        <w:jc w:val="center"/>
      </w:pPr>
      <w:r>
        <w:rPr>
          <w:color w:val="ff0000"/>
        </w:rPr>
        <w:t xml:space="preserve">لله نعشك يوم حمل إنه</w:t>
      </w:r>
      <w:r>
        <w:rPr>
          <w:color w:val="ff0000"/>
        </w:rPr>
        <w:t xml:space="preserve">      </w:t>
      </w:r>
      <w:r>
        <w:rPr>
          <w:color w:val="ff0000"/>
        </w:rPr>
        <w:t xml:space="preserve">لجميع أشتات العلوم ضمين</w:t>
      </w:r>
    </w:p>
    <w:p/>
    <w:p>
      <w:pPr>
        <w:jc w:val="center"/>
      </w:pPr>
      <w:r>
        <w:rPr>
          <w:color w:val="ff0000"/>
        </w:rPr>
        <w:t xml:space="preserve">وكأنه موسى يناجي ربه</w:t>
      </w:r>
      <w:r>
        <w:rPr>
          <w:color w:val="ff0000"/>
        </w:rPr>
        <w:t xml:space="preserve">      </w:t>
      </w:r>
      <w:r>
        <w:rPr>
          <w:color w:val="ff0000"/>
        </w:rPr>
        <w:t xml:space="preserve">وثناؤه من بعده هارون</w:t>
      </w:r>
    </w:p>
    <w:p/>
    <w:p>
      <w:pPr>
        <w:jc w:val="center"/>
      </w:pPr>
      <w:r>
        <w:rPr>
          <w:color w:val="ff0000"/>
        </w:rPr>
        <w:t xml:space="preserve">هذى المنابر باكيات بعده</w:t>
      </w:r>
      <w:r>
        <w:rPr>
          <w:color w:val="ff0000"/>
        </w:rPr>
        <w:t xml:space="preserve">      </w:t>
      </w:r>
      <w:r>
        <w:rPr>
          <w:color w:val="ff0000"/>
        </w:rPr>
        <w:t xml:space="preserve">فلها عليه زفرة وأنين</w:t>
      </w:r>
    </w:p>
    <w:p/>
    <w:p>
      <w:pPr>
        <w:jc w:val="center"/>
      </w:pPr>
      <w:r>
        <w:rPr>
          <w:color w:val="ff0000"/>
        </w:rPr>
        <w:t xml:space="preserve">ولطالما طربت به حتى</w:t>
      </w:r>
      <w:r>
        <w:rPr>
          <w:color w:val="ff0000"/>
        </w:rPr>
        <w:t xml:space="preserve">      </w:t>
      </w:r>
      <w:r>
        <w:rPr>
          <w:color w:val="ff0000"/>
        </w:rPr>
        <w:t xml:space="preserve">ترى عيدانها قد عدن وهن غصون</w:t>
      </w:r>
    </w:p>
    <w:p/>
    <w:p>
      <w:pPr>
        <w:jc w:val="center"/>
      </w:pPr>
      <w:r>
        <w:rPr>
          <w:color w:val="ff0000"/>
        </w:rPr>
        <w:t xml:space="preserve">غضبان في حق رقيق بالورى</w:t>
      </w:r>
      <w:r>
        <w:rPr>
          <w:color w:val="ff0000"/>
        </w:rPr>
        <w:t xml:space="preserve">      </w:t>
      </w:r>
      <w:r>
        <w:rPr>
          <w:color w:val="ff0000"/>
        </w:rPr>
        <w:t xml:space="preserve">كالسيف فيه مع المضاء اللين</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قوة الداني
</w:t>
      </w:r>
    </w:p>
    <w:p>
      <w:pPr/>
      <w:r>
        <w:rPr/>
        <w:t xml:space="preserve">ابن أبي قوة الداني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قُوة
</w:t>
      </w:r>
    </w:p>
    <w:p>
      <w:pPr/>
      <w:r>
        <w:rPr/>
        <w:t xml:space="preserve">ابن أبي قُوة </w:t>
      </w:r>
    </w:p>
    <w:p/>
    <w:p>
      <w:pPr/>
      <w:r>
        <w:rPr/>
        <w:t xml:space="preserve">أبو الحسن علي بن أحمد أبي قُوة الأزدي، من أهل دانية، سكن مراكش، وبها توفي سنة ثمان وستمائة.</w:t>
      </w:r>
    </w:p>
    <w:p/>
    <w:p>
      <w:pPr/>
      <w:r>
        <w:rPr/>
        <w:t xml:space="preserve">وله قصيدة يهنئ فيها بفتح قَفْصة، منها في المهنَّى قوله:</w:t>
      </w:r>
    </w:p>
    <w:p/>
    <w:p>
      <w:pPr>
        <w:jc w:val="center"/>
      </w:pPr>
      <w:r>
        <w:rPr>
          <w:color w:val="ff0000"/>
        </w:rPr>
        <w:t xml:space="preserve">فصلُ القضيةِ أنَّ حزبَكَ غالبٌ</w:t>
      </w:r>
      <w:r>
        <w:rPr>
          <w:color w:val="ff0000"/>
        </w:rPr>
        <w:t xml:space="preserve">      </w:t>
      </w:r>
      <w:r>
        <w:rPr>
          <w:color w:val="ff0000"/>
        </w:rPr>
        <w:t xml:space="preserve">عند الكفاحِ وحزبُهُمْ مخذولُ</w:t>
      </w:r>
    </w:p>
    <w:p/>
    <w:p>
      <w:pPr>
        <w:jc w:val="center"/>
      </w:pPr>
      <w:r>
        <w:rPr>
          <w:color w:val="ff0000"/>
        </w:rPr>
        <w:t xml:space="preserve">ذكَّرتَهمْ يومَ الحسابِ فلم يَسَلْ</w:t>
      </w:r>
      <w:r>
        <w:rPr>
          <w:color w:val="ff0000"/>
        </w:rPr>
        <w:t xml:space="preserve">      </w:t>
      </w:r>
      <w:r>
        <w:rPr>
          <w:color w:val="ff0000"/>
        </w:rPr>
        <w:t xml:space="preserve">منهم هناك عن الخليلِ خليلُ</w:t>
      </w:r>
    </w:p>
    <w:p/>
    <w:p>
      <w:pPr/>
      <w:r>
        <w:rPr/>
        <w:t xml:space="preserve">منها:</w:t>
      </w:r>
    </w:p>
    <w:p/>
    <w:p>
      <w:pPr>
        <w:jc w:val="center"/>
      </w:pPr>
      <w:r>
        <w:rPr>
          <w:color w:val="ff0000"/>
        </w:rPr>
        <w:t xml:space="preserve">تركَ الفريسةَ وهي منه بمخلبٍ</w:t>
      </w:r>
      <w:r>
        <w:rPr>
          <w:color w:val="ff0000"/>
        </w:rPr>
        <w:t xml:space="preserve">      </w:t>
      </w:r>
      <w:r>
        <w:rPr>
          <w:color w:val="ff0000"/>
        </w:rPr>
        <w:t xml:space="preserve">إنَّ الصقورَ على البغاثِ تصول</w:t>
      </w:r>
    </w:p>
    <w:p/>
    <w:p>
      <w:pPr>
        <w:jc w:val="center"/>
      </w:pPr>
      <w:r>
        <w:rPr>
          <w:color w:val="ff0000"/>
        </w:rPr>
        <w:t xml:space="preserve">كتبتْ يراعُ الصفر بين ضلوعه</w:t>
      </w:r>
      <w:r>
        <w:rPr>
          <w:color w:val="ff0000"/>
        </w:rPr>
        <w:t xml:space="preserve">      </w:t>
      </w:r>
      <w:r>
        <w:rPr>
          <w:color w:val="ff0000"/>
        </w:rPr>
        <w:t xml:space="preserve">سطراً يرى في سفكه التأويل</w:t>
      </w:r>
    </w:p>
    <w:p/>
    <w:p>
      <w:pPr>
        <w:jc w:val="center"/>
      </w:pPr>
      <w:r>
        <w:rPr>
          <w:color w:val="ff0000"/>
        </w:rPr>
        <w:t xml:space="preserve">فالثغر ثغرٌ بالبشائر باسمٌ</w:t>
      </w:r>
      <w:r>
        <w:rPr>
          <w:color w:val="ff0000"/>
        </w:rPr>
        <w:t xml:space="preserve">      </w:t>
      </w:r>
      <w:r>
        <w:rPr>
          <w:color w:val="ff0000"/>
        </w:rPr>
        <w:t xml:space="preserve">والدينُ جفنٌ بالسُّرور كحيل</w:t>
      </w:r>
    </w:p>
    <w:p/>
    <w:p>
      <w:pPr/>
      <w:r>
        <w:rPr/>
        <w:t xml:space="preserve">ومنها:</w:t>
      </w:r>
    </w:p>
    <w:p/>
    <w:p>
      <w:pPr>
        <w:jc w:val="center"/>
      </w:pPr>
      <w:r>
        <w:rPr>
          <w:color w:val="ff0000"/>
        </w:rPr>
        <w:t xml:space="preserve">المجدُ يشهدُ والبسالةُ والنّدَى</w:t>
      </w:r>
      <w:r>
        <w:rPr>
          <w:color w:val="ff0000"/>
        </w:rPr>
        <w:t xml:space="preserve">      </w:t>
      </w:r>
      <w:r>
        <w:rPr>
          <w:color w:val="ff0000"/>
        </w:rPr>
        <w:t xml:space="preserve">والحلمُ أنَّك للإمام سليل</w:t>
      </w:r>
    </w:p>
    <w:p/>
    <w:p>
      <w:pPr>
        <w:jc w:val="center"/>
      </w:pPr>
      <w:r>
        <w:rPr>
          <w:color w:val="ff0000"/>
        </w:rPr>
        <w:t xml:space="preserve">أحييتم الإيمان بعد مماتهِ</w:t>
      </w:r>
      <w:r>
        <w:rPr>
          <w:color w:val="ff0000"/>
        </w:rPr>
        <w:t xml:space="preserve">      </w:t>
      </w:r>
      <w:r>
        <w:rPr>
          <w:color w:val="ff0000"/>
        </w:rPr>
        <w:t xml:space="preserve">وشفيتم الإسلامَ وهو عليل</w:t>
      </w:r>
    </w:p>
    <w:p/>
    <w:p>
      <w:pPr>
        <w:jc w:val="center"/>
      </w:pPr>
      <w:r>
        <w:rPr>
          <w:color w:val="ff0000"/>
        </w:rPr>
        <w:t xml:space="preserve">لولا بيانكمُ ونورُ هداكمُ</w:t>
      </w:r>
      <w:r>
        <w:rPr>
          <w:color w:val="ff0000"/>
        </w:rPr>
        <w:t xml:space="preserve">      </w:t>
      </w:r>
      <w:r>
        <w:rPr>
          <w:color w:val="ff0000"/>
        </w:rPr>
        <w:t xml:space="preserve">لم يُعرفِ التحريمُ والتحليل</w:t>
      </w:r>
    </w:p>
    <w:p/>
    <w:p>
      <w:pPr/>
      <w:r>
        <w:rPr/>
        <w:t xml:space="preserve">وقال يرثي أبا القاسم ابن حبيش الخطيب بقوله:</w:t>
      </w:r>
    </w:p>
    <w:p/>
    <w:p>
      <w:pPr>
        <w:jc w:val="center"/>
      </w:pPr>
      <w:r>
        <w:rPr>
          <w:color w:val="ff0000"/>
        </w:rPr>
        <w:t xml:space="preserve">يا سرحةَ العلم التي لما ذوتْ</w:t>
      </w:r>
      <w:r>
        <w:rPr>
          <w:color w:val="ff0000"/>
        </w:rPr>
        <w:t xml:space="preserve">      </w:t>
      </w:r>
      <w:r>
        <w:rPr>
          <w:color w:val="ff0000"/>
        </w:rPr>
        <w:t xml:space="preserve">طُمستْ عيونٌ بعدها وعيونُ</w:t>
      </w:r>
    </w:p>
    <w:p/>
    <w:p>
      <w:pPr>
        <w:jc w:val="center"/>
      </w:pPr>
      <w:r>
        <w:rPr>
          <w:color w:val="ff0000"/>
        </w:rPr>
        <w:t xml:space="preserve">ما كنت إلاَّ الشَّمسَ يَجهلُ قدرَها</w:t>
      </w:r>
      <w:r>
        <w:rPr>
          <w:color w:val="ff0000"/>
        </w:rPr>
        <w:t xml:space="preserve">      </w:t>
      </w:r>
      <w:r>
        <w:rPr>
          <w:color w:val="ff0000"/>
        </w:rPr>
        <w:t xml:space="preserve">من لم تعاوده ليالٍ جونُ</w:t>
      </w:r>
    </w:p>
    <w:p/>
    <w:p>
      <w:pPr>
        <w:jc w:val="center"/>
      </w:pPr>
      <w:r>
        <w:rPr>
          <w:color w:val="ff0000"/>
        </w:rPr>
        <w:t xml:space="preserve">إيهٍ ثمالَ الطالبين وظلَّهم</w:t>
      </w:r>
      <w:r>
        <w:rPr>
          <w:color w:val="ff0000"/>
        </w:rPr>
        <w:t xml:space="preserve">      </w:t>
      </w:r>
      <w:r>
        <w:rPr>
          <w:color w:val="ff0000"/>
        </w:rPr>
        <w:t xml:space="preserve">كلُّ المصائبِ ما عداك تهونُ</w:t>
      </w:r>
    </w:p>
    <w:p/>
    <w:p>
      <w:pPr/>
      <w:r>
        <w:rPr/>
        <w:t xml:space="preserve">ومنها:</w:t>
      </w:r>
    </w:p>
    <w:p/>
    <w:p>
      <w:pPr>
        <w:jc w:val="center"/>
      </w:pPr>
      <w:r>
        <w:rPr>
          <w:color w:val="ff0000"/>
        </w:rPr>
        <w:t xml:space="preserve">يا أيُّها الرُّوح المقدَّس لم تَفِظْ</w:t>
      </w:r>
      <w:r>
        <w:rPr>
          <w:color w:val="ff0000"/>
        </w:rPr>
        <w:t xml:space="preserve">      </w:t>
      </w:r>
      <w:r>
        <w:rPr>
          <w:color w:val="ff0000"/>
        </w:rPr>
        <w:t xml:space="preserve">إلاَّ لتُشْغَفَ فيكَ حورٌ عِينُ</w:t>
      </w:r>
    </w:p>
    <w:p/>
    <w:p>
      <w:pPr>
        <w:jc w:val="center"/>
      </w:pPr>
      <w:r>
        <w:rPr>
          <w:color w:val="ff0000"/>
        </w:rPr>
        <w:t xml:space="preserve">للهِ نعشُك يومَ حملك إنَّه</w:t>
      </w:r>
      <w:r>
        <w:rPr>
          <w:color w:val="ff0000"/>
        </w:rPr>
        <w:t xml:space="preserve">      </w:t>
      </w:r>
      <w:r>
        <w:rPr>
          <w:color w:val="ff0000"/>
        </w:rPr>
        <w:t xml:space="preserve">لجميع أشتاتِ العلومِ ضَمينُ</w:t>
      </w:r>
    </w:p>
    <w:p/>
    <w:p>
      <w:pPr>
        <w:jc w:val="center"/>
      </w:pPr>
      <w:r>
        <w:rPr>
          <w:color w:val="ff0000"/>
        </w:rPr>
        <w:t xml:space="preserve">فكأنَّه موسَى يُناجي ربَّه</w:t>
      </w:r>
      <w:r>
        <w:rPr>
          <w:color w:val="ff0000"/>
        </w:rPr>
        <w:t xml:space="preserve">      </w:t>
      </w:r>
      <w:r>
        <w:rPr>
          <w:color w:val="ff0000"/>
        </w:rPr>
        <w:t xml:space="preserve">وثناءه من بعده هارونُ</w:t>
      </w:r>
    </w:p>
    <w:p/>
    <w:p>
      <w:pPr/>
      <w:r>
        <w:rPr/>
        <w:t xml:space="preserve">ومنها:</w:t>
      </w:r>
    </w:p>
    <w:p/>
    <w:p>
      <w:pPr>
        <w:jc w:val="center"/>
      </w:pPr>
      <w:r>
        <w:rPr>
          <w:color w:val="ff0000"/>
        </w:rPr>
        <w:t xml:space="preserve">هذي المنابر باكياتٌ بعده</w:t>
      </w:r>
      <w:r>
        <w:rPr>
          <w:color w:val="ff0000"/>
        </w:rPr>
        <w:t xml:space="preserve">      </w:t>
      </w:r>
      <w:r>
        <w:rPr>
          <w:color w:val="ff0000"/>
        </w:rPr>
        <w:t xml:space="preserve">فلها عليه زفرةٌ وأنين</w:t>
      </w:r>
    </w:p>
    <w:p/>
    <w:p>
      <w:pPr>
        <w:jc w:val="center"/>
      </w:pPr>
      <w:r>
        <w:rPr>
          <w:color w:val="ff0000"/>
        </w:rPr>
        <w:t xml:space="preserve">ولطالما طَربتْ به حتَّى تُرى</w:t>
      </w:r>
      <w:r>
        <w:rPr>
          <w:color w:val="ff0000"/>
        </w:rPr>
        <w:t xml:space="preserve">      </w:t>
      </w:r>
      <w:r>
        <w:rPr>
          <w:color w:val="ff0000"/>
        </w:rPr>
        <w:t xml:space="preserve">عيدانُها قد عُدْنَ وهْيَ غُصون</w:t>
      </w:r>
    </w:p>
    <w:p/>
    <w:p>
      <w:pPr>
        <w:jc w:val="center"/>
      </w:pPr>
      <w:r>
        <w:rPr>
          <w:color w:val="ff0000"/>
        </w:rPr>
        <w:t xml:space="preserve">غضبانُ في حقٍّ رفيقٌ بالورى</w:t>
      </w:r>
      <w:r>
        <w:rPr>
          <w:color w:val="ff0000"/>
        </w:rPr>
        <w:t xml:space="preserve">      </w:t>
      </w:r>
      <w:r>
        <w:rPr>
          <w:color w:val="ff0000"/>
        </w:rPr>
        <w:t xml:space="preserve">كالسَّيف فيه مع المضاءِ اللين</w:t>
      </w:r>
    </w:p>
    <w:p/>
    <w:p>
      <w:pPr>
        <w:jc w:val="start"/>
        <w:bidi/>
      </w:pPr>
      <w:r>
        <w:rPr>
          <w:sz w:val="24"/>
          <w:szCs w:val="24"/>
          <w:b w:val="1"/>
          <w:bCs w:val="1"/>
          <w:rtl/>
        </w:rPr>
        <w:t xml:space="preserve">
تحفة القادم،(دار الغرب الإسلامي - تونس،1986،ط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2026-06-21T13:34:22+03:00</dcterms:created>
  <dcterms:modified xsi:type="dcterms:W3CDTF">2026-06-21T13:34:22+03:00</dcterms:modified>
</cp:coreProperties>
</file>

<file path=docProps/custom.xml><?xml version="1.0" encoding="utf-8"?>
<Properties xmlns="http://schemas.openxmlformats.org/officeDocument/2006/custom-properties" xmlns:vt="http://schemas.openxmlformats.org/officeDocument/2006/docPropsVTypes"/>
</file>