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الفاني
</w:t>
      </w:r>
    </w:p>
    <w:p>
      <w:pPr>
        <w:jc w:val="start"/>
        <w:bidi/>
      </w:pPr>
      <w:r>
        <w:rPr>
          <w:rFonts w:ascii="arial" w:hAnsi="arial" w:eastAsia="arial" w:cs="arial"/>
          <w:sz w:val="28"/>
          <w:szCs w:val="28"/>
          <w:b w:val="1"/>
          <w:bCs w:val="1"/>
          <w:rtl/>
        </w:rPr>
        <w:t xml:space="preserve">أبو الحسن الفاني
</w:t>
      </w:r>
    </w:p>
    <w:p>
      <w:pPr/>
      <w:r>
        <w:rPr/>
        <w:t xml:space="preserve">أبو الحسن الفاني علي بن أحمد بن علي بن سلك، - بفتح السين المهملة، وتشديد اللام، وبعدها كاف - أبو الحسن الفالي، وقاله - بالفاء - بليدة قرب أيدج، أقام بالبصرة قال الخطيب: كتب عنه، كان ثقة، وله شعر، وتوفي سنة ثمان وأربعين وأربعمائة.</w:t>
      </w:r>
    </w:p>
    <w:p/>
    <w:p>
      <w:pPr/>
      <w:r>
        <w:rPr/>
        <w:t xml:space="preserve">ومن شعره:</w:t>
      </w:r>
    </w:p>
    <w:p/>
    <w:p>
      <w:pPr>
        <w:jc w:val="center"/>
      </w:pPr>
      <w:r>
        <w:rPr>
          <w:color w:val="ff0000"/>
        </w:rPr>
        <w:t xml:space="preserve">لما تبدلت المنازل أوجها</w:t>
      </w:r>
      <w:r>
        <w:rPr>
          <w:color w:val="ff0000"/>
        </w:rPr>
        <w:t xml:space="preserve">      </w:t>
      </w:r>
      <w:r>
        <w:rPr>
          <w:color w:val="ff0000"/>
        </w:rPr>
        <w:t xml:space="preserve">غير الذين عهدت من علمائها</w:t>
      </w:r>
    </w:p>
    <w:p/>
    <w:p>
      <w:pPr>
        <w:jc w:val="center"/>
      </w:pPr>
      <w:r>
        <w:rPr>
          <w:color w:val="ff0000"/>
        </w:rPr>
        <w:t xml:space="preserve">ورأيتها محفوفة بسوى الألى</w:t>
      </w:r>
      <w:r>
        <w:rPr>
          <w:color w:val="ff0000"/>
        </w:rPr>
        <w:t xml:space="preserve">      </w:t>
      </w:r>
      <w:r>
        <w:rPr>
          <w:color w:val="ff0000"/>
        </w:rPr>
        <w:t xml:space="preserve">كانوا ولاة صدورها وفنائها</w:t>
      </w:r>
    </w:p>
    <w:p/>
    <w:p>
      <w:pPr>
        <w:jc w:val="center"/>
      </w:pPr>
      <w:r>
        <w:rPr>
          <w:color w:val="ff0000"/>
        </w:rPr>
        <w:t xml:space="preserve">أنشدت بيتا سائرا متقدما</w:t>
      </w:r>
      <w:r>
        <w:rPr>
          <w:color w:val="ff0000"/>
        </w:rPr>
        <w:t xml:space="preserve">      </w:t>
      </w:r>
      <w:r>
        <w:rPr>
          <w:color w:val="ff0000"/>
        </w:rPr>
        <w:t xml:space="preserve">والعين قد شرقت بجاري مائها</w:t>
      </w:r>
    </w:p>
    <w:p/>
    <w:p>
      <w:pPr>
        <w:jc w:val="center"/>
      </w:pPr>
      <w:r>
        <w:rPr>
          <w:color w:val="ff0000"/>
        </w:rPr>
        <w:t xml:space="preserve">أما الخيام فإنها كخيامهم</w:t>
      </w:r>
      <w:r>
        <w:rPr>
          <w:color w:val="ff0000"/>
        </w:rPr>
        <w:t xml:space="preserve">      </w:t>
      </w:r>
      <w:r>
        <w:rPr>
          <w:color w:val="ff0000"/>
        </w:rPr>
        <w:t xml:space="preserve">وأرى نساء الحي غير نسائها</w:t>
      </w:r>
    </w:p>
    <w:p/>
    <w:p>
      <w:pPr/>
      <w:r>
        <w:rPr/>
        <w:t xml:space="preserve">ومنه:</w:t>
      </w:r>
    </w:p>
    <w:p/>
    <w:p>
      <w:pPr>
        <w:jc w:val="center"/>
      </w:pPr>
      <w:r>
        <w:rPr>
          <w:color w:val="ff0000"/>
        </w:rPr>
        <w:t xml:space="preserve">رمى رمضان شملنا بالتفرق</w:t>
      </w:r>
      <w:r>
        <w:rPr>
          <w:color w:val="ff0000"/>
        </w:rPr>
        <w:t xml:space="preserve">      </w:t>
      </w:r>
      <w:r>
        <w:rPr>
          <w:color w:val="ff0000"/>
        </w:rPr>
        <w:t xml:space="preserve">فيا ليته عنا تقضى لنلتقي</w:t>
      </w:r>
    </w:p>
    <w:p/>
    <w:p>
      <w:pPr>
        <w:jc w:val="center"/>
      </w:pPr>
      <w:r>
        <w:rPr>
          <w:color w:val="ff0000"/>
        </w:rPr>
        <w:t xml:space="preserve">لئن سر أهل الأرض طرا قدومه</w:t>
      </w:r>
      <w:r>
        <w:rPr>
          <w:color w:val="ff0000"/>
        </w:rPr>
        <w:t xml:space="preserve">      </w:t>
      </w:r>
      <w:r>
        <w:rPr>
          <w:color w:val="ff0000"/>
        </w:rPr>
        <w:t xml:space="preserve">فإن سروري بانسلاخ الذي بقي</w:t>
      </w:r>
    </w:p>
    <w:p/>
    <w:p>
      <w:pPr/>
      <w:r>
        <w:rPr/>
        <w:t xml:space="preserve">وقال أرجوزة في عدد آي القرآن، أولها:</w:t>
      </w:r>
    </w:p>
    <w:p/>
    <w:p>
      <w:pPr>
        <w:jc w:val="center"/>
      </w:pPr>
      <w:r>
        <w:rPr>
          <w:color w:val="ff0000"/>
        </w:rPr>
        <w:t xml:space="preserve">قال علي مذ أتى من فاله</w:t>
      </w:r>
      <w:r>
        <w:rPr>
          <w:color w:val="ff0000"/>
        </w:rPr>
        <w:t xml:space="preserve">      </w:t>
      </w:r>
      <w:r>
        <w:rPr>
          <w:color w:val="ff0000"/>
        </w:rPr>
        <w:t xml:space="preserve">قصيدة واضحة المقاله</w:t>
      </w:r>
    </w:p>
    <w:p/>
    <w:p>
      <w:pPr/>
      <w:r>
        <w:rPr/>
        <w:t xml:space="preserve">ومن شعره:</w:t>
      </w:r>
    </w:p>
    <w:p/>
    <w:p>
      <w:pPr>
        <w:jc w:val="center"/>
      </w:pPr>
      <w:r>
        <w:rPr>
          <w:color w:val="ff0000"/>
        </w:rPr>
        <w:t xml:space="preserve">فرجت صبياني ببستانكم</w:t>
      </w:r>
      <w:r>
        <w:rPr>
          <w:color w:val="ff0000"/>
        </w:rPr>
        <w:t xml:space="preserve">      </w:t>
      </w:r>
      <w:r>
        <w:rPr>
          <w:color w:val="ff0000"/>
        </w:rPr>
        <w:t xml:space="preserve">فأكثروا التصفيق والرقصا</w:t>
      </w:r>
    </w:p>
    <w:p/>
    <w:p>
      <w:pPr>
        <w:jc w:val="center"/>
      </w:pPr>
      <w:r>
        <w:rPr>
          <w:color w:val="ff0000"/>
        </w:rPr>
        <w:t xml:space="preserve">فقلت يا صبيان لا تفرحوا</w:t>
      </w:r>
      <w:r>
        <w:rPr>
          <w:color w:val="ff0000"/>
        </w:rPr>
        <w:t xml:space="preserve">      </w:t>
      </w:r>
      <w:r>
        <w:rPr>
          <w:color w:val="ff0000"/>
        </w:rPr>
        <w:t xml:space="preserve">فبسرهم في نخلهم محصى</w:t>
      </w:r>
    </w:p>
    <w:p/>
    <w:p>
      <w:pPr>
        <w:jc w:val="center"/>
      </w:pPr>
      <w:r>
        <w:rPr>
          <w:color w:val="ff0000"/>
        </w:rPr>
        <w:t xml:space="preserve">لو قدم الليث على نخلكم</w:t>
      </w:r>
      <w:r>
        <w:rPr>
          <w:color w:val="ff0000"/>
        </w:rPr>
        <w:t xml:space="preserve">      </w:t>
      </w:r>
      <w:r>
        <w:rPr>
          <w:color w:val="ff0000"/>
        </w:rPr>
        <w:t xml:space="preserve">لكان من ساعته يحصا</w:t>
      </w:r>
    </w:p>
    <w:p/>
    <w:p>
      <w:pPr>
        <w:jc w:val="center"/>
      </w:pPr>
      <w:r>
        <w:rPr>
          <w:color w:val="ff0000"/>
        </w:rPr>
        <w:t xml:space="preserve">لو أن لي من نخلهم بسرة</w:t>
      </w:r>
      <w:r>
        <w:rPr>
          <w:color w:val="ff0000"/>
        </w:rPr>
        <w:t xml:space="preserve">      </w:t>
      </w:r>
      <w:r>
        <w:rPr>
          <w:color w:val="ff0000"/>
        </w:rPr>
        <w:t xml:space="preserve">جعلتها في خاتمي فصا</w:t>
      </w:r>
    </w:p>
    <w:p/>
    <w:p>
      <w:pPr/>
      <w:r>
        <w:rPr/>
        <w:t xml:space="preserve">قال التبريزي: رأيت نسخة لكتاب ’’الجمهرة’’ لابن دريد، باعها أبو الحسن الفالي بخمسة دنانير من القاضي أبي بكر بن بديل البتريزي، وحملها إلى تبريز، ونسخت أنا منها نسخة، فوجدت في بعض المجلدات رقعة بخط الفالي فيها:</w:t>
      </w:r>
    </w:p>
    <w:p/>
    <w:p>
      <w:pPr>
        <w:jc w:val="center"/>
      </w:pPr>
      <w:r>
        <w:rPr>
          <w:color w:val="ff0000"/>
        </w:rPr>
        <w:t xml:space="preserve">أنست بها عشرين حولا وبعتها</w:t>
      </w:r>
      <w:r>
        <w:rPr>
          <w:color w:val="ff0000"/>
        </w:rPr>
        <w:t xml:space="preserve">      </w:t>
      </w:r>
      <w:r>
        <w:rPr>
          <w:color w:val="ff0000"/>
        </w:rPr>
        <w:t xml:space="preserve">فقد طال شوقي نحوها وحنيني</w:t>
      </w:r>
    </w:p>
    <w:p/>
    <w:p>
      <w:pPr>
        <w:jc w:val="center"/>
      </w:pPr>
      <w:r>
        <w:rPr>
          <w:color w:val="ff0000"/>
        </w:rPr>
        <w:t xml:space="preserve">وما كان ظني أنني سأبيعها</w:t>
      </w:r>
      <w:r>
        <w:rPr>
          <w:color w:val="ff0000"/>
        </w:rPr>
        <w:t xml:space="preserve">      </w:t>
      </w:r>
      <w:r>
        <w:rPr>
          <w:color w:val="ff0000"/>
        </w:rPr>
        <w:t xml:space="preserve">ولو خلدتني في السجون ديوني</w:t>
      </w:r>
    </w:p>
    <w:p/>
    <w:p>
      <w:pPr>
        <w:jc w:val="center"/>
      </w:pPr>
      <w:r>
        <w:rPr>
          <w:color w:val="ff0000"/>
        </w:rPr>
        <w:t xml:space="preserve">ولكن لضعف وافتقار وصبيتي</w:t>
      </w:r>
      <w:r>
        <w:rPr>
          <w:color w:val="ff0000"/>
        </w:rPr>
        <w:t xml:space="preserve">      </w:t>
      </w:r>
      <w:r>
        <w:rPr>
          <w:color w:val="ff0000"/>
        </w:rPr>
        <w:t xml:space="preserve">صغار عليهم تستهل شئوني</w:t>
      </w:r>
    </w:p>
    <w:p/>
    <w:p>
      <w:pPr>
        <w:jc w:val="center"/>
      </w:pPr>
      <w:r>
        <w:rPr>
          <w:color w:val="ff0000"/>
        </w:rPr>
        <w:t xml:space="preserve">فقلت ولم أملك سوابق عبرة</w:t>
      </w:r>
      <w:r>
        <w:rPr>
          <w:color w:val="ff0000"/>
        </w:rPr>
        <w:t xml:space="preserve">      </w:t>
      </w:r>
      <w:r>
        <w:rPr>
          <w:color w:val="ff0000"/>
        </w:rPr>
        <w:t xml:space="preserve">مقالة مشوي الفؤاد حزين</w:t>
      </w:r>
    </w:p>
    <w:p/>
    <w:p>
      <w:pPr>
        <w:jc w:val="center"/>
      </w:pPr>
      <w:r>
        <w:rPr>
          <w:color w:val="ff0000"/>
        </w:rPr>
        <w:t xml:space="preserve">وقد تخرج الحاجات يا أم مالك</w:t>
      </w:r>
      <w:r>
        <w:rPr>
          <w:color w:val="ff0000"/>
        </w:rPr>
        <w:t xml:space="preserve">      </w:t>
      </w:r>
      <w:r>
        <w:rPr>
          <w:color w:val="ff0000"/>
        </w:rPr>
        <w:t xml:space="preserve">كرائم من رب بهن ضنين</w:t>
      </w:r>
    </w:p>
    <w:p/>
    <w:p>
      <w:pPr/>
      <w:r>
        <w:rPr/>
        <w:t xml:space="preserve">فأريت القاضي أبا بكر الرقعة والأبيات، فتوجع، وقال: لو رأيتها قبل هذا، لرددتها عليه، وكان القالي قد مات.</w:t>
      </w:r>
    </w:p>
    <w:p/>
    <w:p>
      <w:pPr/>
      <w:r>
        <w:rPr/>
        <w:t xml:space="preserve">قال ياقوت: والبيت الأخير من هذه الأبيات تضمين قاله أعرابي فيما ذكره الزبير بن بكار، عن يوسف بن عياش، قال: ابتاع حمزة بن عبد الله بن الزبير جملا من أعرابي بخمسين دينارا، ثم نقده ثمنه، فنظر الأعراب إلى الجمل، وقال:</w:t>
      </w:r>
    </w:p>
    <w:p/>
    <w:p>
      <w:pPr>
        <w:jc w:val="center"/>
      </w:pPr>
      <w:r>
        <w:rPr>
          <w:color w:val="ff0000"/>
        </w:rPr>
        <w:t xml:space="preserve">وقد تخرج الحاجات يا أم مالك</w:t>
      </w:r>
      <w:r>
        <w:rPr>
          <w:color w:val="ff0000"/>
        </w:rPr>
        <w:t xml:space="preserve">      </w:t>
      </w:r>
      <w:r>
        <w:rPr>
          <w:color w:val="ff0000"/>
        </w:rPr>
        <w:t xml:space="preserve">كرائم من رب بهن ضنين</w:t>
      </w:r>
    </w:p>
    <w:p/>
    <w:p>
      <w:pPr/>
      <w:r>
        <w:rPr/>
        <w:t xml:space="preserve">فقال حمزة: خذ جملك والدنانير لك، فانصرف بجمله وبالدنانير.</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2026-06-21T13:33:53+03:00</dcterms:created>
  <dcterms:modified xsi:type="dcterms:W3CDTF">2026-06-21T13:33:53+03:00</dcterms:modified>
</cp:coreProperties>
</file>

<file path=docProps/custom.xml><?xml version="1.0" encoding="utf-8"?>
<Properties xmlns="http://schemas.openxmlformats.org/officeDocument/2006/custom-properties" xmlns:vt="http://schemas.openxmlformats.org/officeDocument/2006/docPropsVTypes"/>
</file>