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الشلمكي
</w:t>
      </w:r>
    </w:p>
    <w:p>
      <w:pPr/>
      <w:r>
        <w:rPr/>
        <w:t xml:space="preserve">الشلمكي عزيز بن محمد الشلمكي الأصبهاني.</w:t>
      </w:r>
    </w:p>
    <w:p/>
    <w:p>
      <w:pPr/>
      <w:r>
        <w:rPr/>
        <w:t xml:space="preserve">قال العماد والكاتب: ’’أدرك عمي العزيز، ومدحه وعاش بعده، وكبر سنه حتى انحنى ظهره، أدركت زمانه، لكنه توفي وأنا ببغداد’’، وأورد له قوله:</w:t>
      </w:r>
    </w:p>
    <w:p/>
    <w:p>
      <w:pPr>
        <w:jc w:val="center"/>
      </w:pPr>
      <w:r>
        <w:rPr>
          <w:color w:val="ff0000"/>
        </w:rPr>
        <w:t xml:space="preserve">أفدي قواما قد حنى قدى خثنى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بغاقه عاودت ريعان الصبا</w:t>
      </w:r>
    </w:p>
    <w:p/>
    <w:p>
      <w:pPr>
        <w:jc w:val="center"/>
      </w:pPr>
      <w:r>
        <w:rPr>
          <w:color w:val="ff0000"/>
        </w:rPr>
        <w:t xml:space="preserve">فكأنه وكأنني في شكلنا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ألف ولام بالعناق تركبا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2026-06-15T13:57:02+03:00</dcterms:created>
  <dcterms:modified xsi:type="dcterms:W3CDTF">2026-06-15T13:57:02+03:00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