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البندنيجي العروضي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البندنيجي العروضي
</w:t>
      </w:r>
    </w:p>
    <w:p>
      <w:pPr/>
      <w:r>
        <w:rPr/>
        <w:t xml:space="preserve">البندنيجي العروضي عقيل بن الحسين بن جعفر بن أحمد ، أبو سعد الهمذاني، من أهل البندنيجيين، كان أديبا فاضلا شاعرا، حسن المعرفة بالعروض والقوافي، روى عنه أبو البركات ابن السقطي في ’’معجم شيوخه’’ قال عقيل: رأيت قس بن شاعدة في النوم على نهر البندنيجيين، وهو على جمل أو ورقة، كما يحكي يغط الناس، فتقدمت إليه، وأخذت بزمام الجمل، وقلت: يا قس، سل ربك أن يغفر لي، فقال: أنا فقير لما سألت، فاعمل لما أملت، أما وبارئ النسم، إن المنهج لقيم، توبوا إلى الله خير متاب، تدخلوا الجنة بغير حساب.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2026-06-15T14:48:10+03:00</dcterms:created>
  <dcterms:modified xsi:type="dcterms:W3CDTF">2026-06-15T14:48:10+03:00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