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البصري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البصري الفقيه
</w:t>
      </w:r>
    </w:p>
    <w:p>
      <w:pPr/>
      <w:r>
        <w:rPr/>
        <w:t xml:space="preserve">البصري الفقيه عفيف بن سالم البجلي، مولاهم البصري، رحل وطوف في طلب العلم، وثقه أبو حاتم وغيره، وهو أحد علماء الموصل، وتوفي سنة ثلاث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 بن سالم، البجلي، الموصلي
</w:t>
      </w:r>
    </w:p>
    <w:p>
      <w:pPr/>
      <w:r>
        <w:rPr/>
        <w:t xml:space="preserve">عفيف بن سالم، البجلي، الموصلي </w:t>
      </w:r>
    </w:p>
    <w:p/>
    <w:p>
      <w:pPr/>
      <w:r>
        <w:rPr/>
        <w:t xml:space="preserve">أبو عمرو، الأعور.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 بن سالم البجلي
</w:t>
      </w:r>
    </w:p>
    <w:p>
      <w:pPr/>
      <w:r>
        <w:rPr/>
        <w:t xml:space="preserve">عفيف بن سالم البجلي </w:t>
      </w:r>
    </w:p>
    <w:p/>
    <w:p>
      <w:pPr/>
      <w:r>
        <w:rPr/>
        <w:t xml:space="preserve">من أهل الموصل</w:t>
      </w:r>
    </w:p>
    <w:p/>
    <w:p>
      <w:pPr/>
      <w:r>
        <w:rPr/>
        <w:t xml:space="preserve">يروي عن الثوري روى عنه محمد بن عبد الله بن عمار وأهل بلده مات سنة ثلاث وثلاثين ومائتين وكان من العباد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2026-06-14T00:39:44+03:00</dcterms:created>
  <dcterms:modified xsi:type="dcterms:W3CDTF">2026-06-14T00:39:44+03:00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