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عفان بن سيار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عفان بن سيار الباهلي
</w:t>
      </w:r>
    </w:p>
    <w:p>
      <w:pPr/>
      <w:r>
        <w:rPr/>
        <w:t xml:space="preserve">عفان بن سيار الباهلي قاضي جرجان، توفي سنة إحدى وثمانين ومائة، وروى له النسائي.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عفان بن سيار
</w:t>
      </w:r>
    </w:p>
    <w:p>
      <w:pPr/>
      <w:r>
        <w:rPr/>
        <w:t xml:space="preserve">عفان بن سيار </w:t>
      </w:r>
    </w:p>
    <w:p/>
    <w:p>
      <w:pPr/>
      <w:r>
        <w:rPr/>
        <w:t xml:space="preserve">قاضي جرجان عن أبي حنيفة ومسعر وعنه الحسين بن عيسى البسطامي وموسى بن نصر الرازي وعدة قال أبو حاتم شيخ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2026-06-14T00:49:24+03:00</dcterms:created>
  <dcterms:modified xsi:type="dcterms:W3CDTF">2026-06-14T00:49:24+03:00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