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الطرسوسي
</w:t>
      </w:r>
    </w:p>
    <w:p>
      <w:pPr>
        <w:jc w:val="start"/>
        <w:bidi/>
      </w:pPr>
      <w:r>
        <w:rPr>
          <w:rFonts w:ascii="arial" w:hAnsi="arial" w:eastAsia="arial" w:cs="arial"/>
          <w:sz w:val="28"/>
          <w:szCs w:val="28"/>
          <w:b w:val="1"/>
          <w:bCs w:val="1"/>
          <w:rtl/>
        </w:rPr>
        <w:t xml:space="preserve">القاضي الطرسوسي
</w:t>
      </w:r>
    </w:p>
    <w:p>
      <w:pPr/>
      <w:r>
        <w:rPr/>
        <w:t xml:space="preserve">القاضي الطرسوسي عثمان بن عبد الله بن إبراهيم بن محمد، أبو عمرو الطرسوسي، الكاتب القاضي.</w:t>
      </w:r>
    </w:p>
    <w:p/>
    <w:p>
      <w:pPr/>
      <w:r>
        <w:rPr/>
        <w:t xml:space="preserve">كان من الأدباء الفضلاء، كتب الكثير بخطه من كتب الأدب، والشعر، وجمع شعر جماعة من عصره، منهم أبو العباس الصقري، وأبو العباس الناشي وغيرهما.</w:t>
      </w:r>
    </w:p>
    <w:p/>
    <w:p>
      <w:pPr/>
      <w:r>
        <w:rPr/>
        <w:t xml:space="preserve">وصنف كتبا منها كتاب في أخبار الحجاب، وكان متقن الخط، سريع الكتابة، وولي القضاء بمعرة النعمان، وسمع الحديث الكثير ورواه، وروى عنه أبو حصين عبد الله بن محسن عبد الله بن محسن بن عمرو المعري، وعبد الرحمن بن محمد بن حسين الكفرطابي، وأبو علي الأهوازي، والقاضي أبو الفصل بن السعدي، وتوفي سنة إحدى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الله بن إبراهيم بن محمد
</w:t>
      </w:r>
    </w:p>
    <w:p>
      <w:pPr/>
      <w:r>
        <w:rPr/>
        <w:t xml:space="preserve">عثمان بن عبد الله بن إبراهيم بن محمد أبو عمرو الطرسوسي الكاتب القاضي: كان من الأدباء الفضلاء، رأيت بخطه الكثير من كتب الأدب والشعر، وجمع شعر جماعة من أهل عصره منهم أبو العباس الصفري وأبو العباس الناشئ وغيرهما من شعراء سيف الدولة وابنه شريف، وصنف كتبا منها: كتاب في أخبار الحجاب.</w:t>
      </w:r>
    </w:p>
    <w:p/>
    <w:p>
      <w:pPr/>
      <w:r>
        <w:rPr/>
        <w:t xml:space="preserve">وكان متقن الخط سريع الكتابة، وولي القضاء بمعرة النعمان، وسمع الحديث الكثير ورواه، فسمع بدمشق أبا علي محمد بن أحمد بن آدم الفزاري وأبا هاشم عبد الجبار بن عبد الصمد السلمي، وبأطرابلس خيثمة بن سليمان، وبطرسوس أبا عبد الله محمد بن عيسى التميمي البغدادي المعروف بابن العلاف وأبا بكر محمد بن سعيد بن الشفق وأبا الحسن أحمد بن محمد بن سلام الطرسوسي والقاضيين: أبا عمران موسى بن القاسم الأشيب وأبا العباس أحمد بن أبي بكر الطبري المعروف بالقاص وأبا الفرج أحمد بن القاسم البغدادي الخشاب الحافظ وجماعة غير هؤلاء كثيرة.</w:t>
      </w:r>
    </w:p>
    <w:p/>
    <w:p>
      <w:pPr/>
      <w:r>
        <w:rPr/>
        <w:t xml:space="preserve">وسمع منه أبو حصين عبد الله بن محسن بن عبد الله بن محسن بن عبد الله ابن عمرو المعري وعبد الرحمن بن محمد بن الحسين الكفرطابي وأبو علي الأهوازي والقاضي أبو الفضل ابن السعدي.</w:t>
      </w:r>
    </w:p>
    <w:p/>
    <w:p>
      <w:pPr/>
      <w:r>
        <w:rPr/>
        <w:t xml:space="preserve">قال أبو القاسم الدمشقي: قرأت على أبي القاسم نصر بن أحمد بن مقاتل عن سهل بن بشر قال: سمعت القاضي أبا الفضل محمد بن أحمد بن عيسى السعدي يقول: توفي شيخنا أبو الحسين ابن جميع في رجب سنة اثنتين وأربعمائة، وتوفي شيخنا عثمان الطرسوسي القاضي بكفر طاب قبله بسنة أو نحوها.</w:t>
      </w:r>
    </w:p>
    <w:p>
      <w:pPr>
        <w:jc w:val="start"/>
        <w:bidi/>
      </w:pPr>
      <w:r>
        <w:rPr>
          <w:sz w:val="24"/>
          <w:szCs w:val="24"/>
          <w:b w:val="1"/>
          <w:bCs w:val="1"/>
          <w:rtl/>
        </w:rPr>
        <w:t xml:space="preserve">
معجم الأدباء / إرشاد الأريب إلى معرفة الأديب،(دار الغرب الإسلامي - بيروت،1993،ط 0،ج 4،ص 1605)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2026-06-13T21:18:43+03:00</dcterms:created>
  <dcterms:modified xsi:type="dcterms:W3CDTF">2026-06-13T21:18:43+03:00</dcterms:modified>
</cp:coreProperties>
</file>

<file path=docProps/custom.xml><?xml version="1.0" encoding="utf-8"?>
<Properties xmlns="http://schemas.openxmlformats.org/officeDocument/2006/custom-properties" xmlns:vt="http://schemas.openxmlformats.org/officeDocument/2006/docPropsVTypes"/>
</file>