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 بني شيبة الحجبي
</w:t>
      </w:r>
    </w:p>
    <w:p>
      <w:pPr>
        <w:jc w:val="start"/>
        <w:bidi/>
      </w:pPr>
      <w:r>
        <w:rPr>
          <w:rFonts w:ascii="arial" w:hAnsi="arial" w:eastAsia="arial" w:cs="arial"/>
          <w:sz w:val="28"/>
          <w:szCs w:val="28"/>
          <w:b w:val="1"/>
          <w:bCs w:val="1"/>
          <w:rtl/>
        </w:rPr>
        <w:t xml:space="preserve">من بني شيبة الحجبي
</w:t>
      </w:r>
    </w:p>
    <w:p>
      <w:pPr/>
      <w:r>
        <w:rPr/>
        <w:t xml:space="preserve">من بني شيبة الحجبي عثمان بن طلحة بن أبي طلحة عبد الله بن عبد العزى بن عثمان بن عبد الدار بن قصي قتل أبوه طلحة، وعمه عثمان بن أبي طلحة يوم أحد كافرين، قتل حمزة وعثمان، وقتل علي طلحة، وكلاب بن طلحة كلهم إخوة عثمان، قتلوا كفارا يوم أحد، وهاجر عثمان بن طلحة إلى رسول الله صلى الله عليه وسلم في هدنة الحديبية، مع خالد بن الوليد، فلقيا عمرو بن العاص مقبلا من عند النجاشي، يريد الهجرة، فاصطحبوا، وقدموا على رسول الله صلى الله عليه وسلم بالمدينة، فقال رسول الله صلى الله عليه وسلم حين رآهم: ’’رمتكم مكة بأفلاذ كبدها’’ يريد: أنهم وجوه أهل مكة، وأسلموا.</w:t>
      </w:r>
    </w:p>
    <w:p/>
    <w:p>
      <w:pPr/>
      <w:r>
        <w:rPr/>
        <w:t xml:space="preserve">وشهد عثمان فتح مكة فدفع رسول الله صلى الله عليه وسلم مفتاح الكعبة إليه، وإلى شيبة بن عثمان بن أبي طلحة، وقال: ’’خذوها يا بني أبي طلحة خالدة تالدة، لا ينزعها منكم إلا ظالم’’، ثم نزل عثمان بن طلحة المدينة، فأقام بها إلى وفاة رسول الله صلى الله عليه وسلم ثم سكن مكة حتى مات - رضي الله عنه - أول خلافة معاوية سنة اثنتين وأربعين، وقيل: إنه قتل يوم أجنادين، وهو وهم.</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2026-06-13T21:18:45+03:00</dcterms:created>
  <dcterms:modified xsi:type="dcterms:W3CDTF">2026-06-13T21:18:45+03:00</dcterms:modified>
</cp:coreProperties>
</file>

<file path=docProps/custom.xml><?xml version="1.0" encoding="utf-8"?>
<Properties xmlns="http://schemas.openxmlformats.org/officeDocument/2006/custom-properties" xmlns:vt="http://schemas.openxmlformats.org/officeDocument/2006/docPropsVTypes"/>
</file>