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ابن خطيب عقرباء
</w:t>
      </w:r>
    </w:p>
    <w:p>
      <w:pPr>
        <w:jc w:val="start"/>
        <w:bidi/>
      </w:pPr>
      <w:r>
        <w:rPr>
          <w:rFonts w:ascii="arial" w:hAnsi="arial" w:eastAsia="arial" w:cs="arial"/>
          <w:sz w:val="28"/>
          <w:szCs w:val="28"/>
          <w:b w:val="1"/>
          <w:bCs w:val="1"/>
          <w:rtl/>
        </w:rPr>
        <w:t xml:space="preserve">المؤيد ابن خطيب عقرباء
</w:t>
      </w:r>
    </w:p>
    <w:p>
      <w:pPr/>
      <w:r>
        <w:rPr/>
        <w:t xml:space="preserve">المؤيد ابن خطيب عقرباء علي بن إبراهيم ابن الخطيب يحيى بن عبد الرزاق بن يحيى العدل المسند، مؤيد الدين أبو الحسن الزبيدي المقدسي، ثم الدمشقي ابن خطيب عقرباء، ولد سنة إحدى وعشرين، وتوفي سنة تسع وتسعين وستمائة، سمع من جده، والناصح ابن الحنبلي، وابن غسان، والإربلي، وابن اللتي، والقاضي ابن الشيرازي، وسالم بن صصرى، ومحمد بن نصر القرشي، وحج فسمع بالمدينة من النجم سلام، وكان دينا متواضعا، ولي مخزن الأيتام، وناب في نظر الجامع وغير ذلك، وشهد على القضاة.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المؤيد ابن خطيب عقربا
</w:t>
      </w:r>
    </w:p>
    <w:p>
      <w:pPr/>
      <w:r>
        <w:rPr/>
        <w:t xml:space="preserve">المؤيد ابن خطيب عقربا علي بن إبراهيم.</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2026-06-13T21:22:20+03:00</dcterms:created>
  <dcterms:modified xsi:type="dcterms:W3CDTF">2026-06-13T21:22:20+03:00</dcterms:modified>
</cp:coreProperties>
</file>

<file path=docProps/custom.xml><?xml version="1.0" encoding="utf-8"?>
<Properties xmlns="http://schemas.openxmlformats.org/officeDocument/2006/custom-properties" xmlns:vt="http://schemas.openxmlformats.org/officeDocument/2006/docPropsVTypes"/>
</file>