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إبراهيم الحوفي
</w:t>
      </w:r>
    </w:p>
    <w:p>
      <w:pPr>
        <w:jc w:val="start"/>
        <w:bidi/>
      </w:pPr>
      <w:r>
        <w:rPr>
          <w:rFonts w:ascii="arial" w:hAnsi="arial" w:eastAsia="arial" w:cs="arial"/>
          <w:sz w:val="28"/>
          <w:szCs w:val="28"/>
          <w:b w:val="1"/>
          <w:bCs w:val="1"/>
          <w:rtl/>
        </w:rPr>
        <w:t xml:space="preserve">علي بن إبراهيم الحوفي
</w:t>
      </w:r>
    </w:p>
    <w:p>
      <w:pPr/>
      <w:r>
        <w:rPr/>
        <w:t xml:space="preserve">علي بن إبراهيم الحوفي النحوي علي بن إبراهيم بن سعيد بن يوسف الحوفي، أصله من شبر النخلة من خوف بلبيس من الديار المصرية.</w:t>
      </w:r>
    </w:p>
    <w:p/>
    <w:p>
      <w:pPr/>
      <w:r>
        <w:rPr/>
        <w:t xml:space="preserve">أخذ عن أبي بكر محمد بن علي الإدفوي صاحب النحاس، وكان نحويا قارئا، توفي في مستهل ذي الحجة سنة ثلاثين وأربعمائة. له من التصانيف كتاب ’’الموضح في النحو’’، وهو كبير، وله ’’إعراب للقرآن’’ رأيته بصفد في عشر مجلدات، وله كتاب ’’البرهان في تفسير القرآن’’، قال ياقوت: بلغني أنه في ثلاثين مجلد ضخمة بخط دقيق.</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2026-06-15T14:49:17+03:00</dcterms:created>
  <dcterms:modified xsi:type="dcterms:W3CDTF">2026-06-15T14:49:17+03:00</dcterms:modified>
</cp:coreProperties>
</file>

<file path=docProps/custom.xml><?xml version="1.0" encoding="utf-8"?>
<Properties xmlns="http://schemas.openxmlformats.org/officeDocument/2006/custom-properties" xmlns:vt="http://schemas.openxmlformats.org/officeDocument/2006/docPropsVTypes"/>
</file>