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الكوفة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الكوفة
</w:t>
      </w:r>
    </w:p>
    <w:p>
      <w:pPr/>
      <w:r>
        <w:rPr/>
        <w:t xml:space="preserve">قاضي الكوفة عروة بن عياش ابن أبي الجعد البارقي. استعمله عمر على قضاء الكوفة وذلك قبل أن يستقضي شريحا. قال علي بن المديني: من قال فيه عروة بن الجعد فقد أخطأ إنما هو عروة ابن أبي الجعد. كان في داره سبعون فرسا رغبة في الرباط وهو الذي روى حديث: الخير معقود بنواصي الخيل. وروى عنه قيس ابن أبي حازم والشعبي وأبو إسحاق والعيزار بن حريث وشبيب بن غرقدة. </w:t>
      </w:r>
    </w:p>
    <w:p/>
    <w:p>
      <w:pPr/>
      <w:r>
        <w:rPr/>
        <w:t xml:space="preserve">وتوفي هفي حدود السبعين.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2026-06-13T19:32:56+03:00</dcterms:created>
  <dcterms:modified xsi:type="dcterms:W3CDTF">2026-06-13T19:32:56+03:00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