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محمد بن محمد 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محمد بن محمد بن هبة الله
</w:t>
      </w:r>
    </w:p>
    <w:p>
      <w:pPr/>
      <w:r>
        <w:rPr/>
        <w:t xml:space="preserve">هبة الله بن محمد بن محمد بن هبة الله هبة الله بن محمد بن محمد بن هبة الله (من بني العديم)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2026-06-13T19:44:48+03:00</dcterms:created>
  <dcterms:modified xsi:type="dcterms:W3CDTF">2026-06-13T19:44:48+03:00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