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هبة الله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هبة الله بن أحمد
</w:t>
      </w:r>
    </w:p>
    <w:p>
      <w:pPr/>
      <w:r>
        <w:rPr/>
        <w:t xml:space="preserve">محمد بن هبة الله بن أحمد محمد بن هبة الله بن أحمد (من بني العديم)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2026-06-13T19:39:32+03:00</dcterms:created>
  <dcterms:modified xsi:type="dcterms:W3CDTF">2026-06-13T19:39:32+03:00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