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عجيبة ضوء الصباح البغدادية
</w:t>
      </w:r>
    </w:p>
    <w:p>
      <w:pPr>
        <w:jc w:val="start"/>
        <w:bidi/>
      </w:pPr>
      <w:r>
        <w:rPr>
          <w:rFonts w:ascii="arial" w:hAnsi="arial" w:eastAsia="arial" w:cs="arial"/>
          <w:sz w:val="28"/>
          <w:szCs w:val="28"/>
          <w:b w:val="1"/>
          <w:bCs w:val="1"/>
          <w:rtl/>
        </w:rPr>
        <w:t xml:space="preserve">عجيبة ضوء الصباح البغدادية
</w:t>
      </w:r>
    </w:p>
    <w:p>
      <w:pPr/>
      <w:r>
        <w:rPr/>
        <w:t xml:space="preserve">عجيبة ضوء الصباح البغدادية عجيبة بنت الحافظ أبي بكر محمد ابن أبي غالب بن أحمد بن مرزوق الباقداري البغدادي؛ وتدعى ضوء الصباح. شيخة مشهورة. تفردت بالدنيا بالإجازة عن جماعة، وخرج لها مشيخة في عشرة أجزاء. وولدت في صفر سنة أربع وخمسين وخمس ماية، وتوفيت سنة سبع وأربعين وست ماية. </w:t>
      </w:r>
    </w:p>
    <w:p/>
    <w:p>
      <w:pPr/>
      <w:r>
        <w:rPr/>
        <w:t xml:space="preserve">وروى عنها جماعة، وتفردت عنها الشيخة زينب بنت الكمال بالإجازة؛ فروت عنها الكثير.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2026-06-10T17:59:46+03:00</dcterms:created>
  <dcterms:modified xsi:type="dcterms:W3CDTF">2026-06-10T17:59:46+03:00</dcterms:modified>
</cp:coreProperties>
</file>

<file path=docProps/custom.xml><?xml version="1.0" encoding="utf-8"?>
<Properties xmlns="http://schemas.openxmlformats.org/officeDocument/2006/custom-properties" xmlns:vt="http://schemas.openxmlformats.org/officeDocument/2006/docPropsVTypes"/>
</file>