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الشافعي
</w:t>
      </w:r>
    </w:p>
    <w:p>
      <w:pPr/>
      <w:r>
        <w:rPr/>
        <w:t xml:space="preserve">فخر الدين الشافعي عثمان بن محمد بن علي. فخر الدين، أبو عمرو، مفتي الثغر. البزاز الشافعي. توفي سنة أربع عشرة وسبع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2026-07-27T13:42:17+03:00</dcterms:created>
  <dcterms:modified xsi:type="dcterms:W3CDTF">2026-07-27T13:42:17+03:00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