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 أمير المدينة
</w:t>
      </w:r>
    </w:p>
    <w:p>
      <w:pPr>
        <w:jc w:val="start"/>
        <w:bidi/>
      </w:pPr>
      <w:r>
        <w:rPr>
          <w:rFonts w:ascii="arial" w:hAnsi="arial" w:eastAsia="arial" w:cs="arial"/>
          <w:sz w:val="28"/>
          <w:szCs w:val="28"/>
          <w:b w:val="1"/>
          <w:bCs w:val="1"/>
          <w:rtl/>
        </w:rPr>
        <w:t xml:space="preserve">المري أمير المدينة
</w:t>
      </w:r>
    </w:p>
    <w:p>
      <w:pPr/>
      <w:r>
        <w:rPr/>
        <w:t xml:space="preserve">المري أمير المدينة عثمان بن حيان المري. مولى أم الدرداء أو مولى عتبة ابن أبي سفيان. حدث عن أم الدرداء، وهو الذي كان على المدينة أيام الوليد. وكان ظالما غاشما عسوفا، وكان يروي الشعر في خطبته على منبر رسول الله صلى الله عليه وسلم. </w:t>
      </w:r>
    </w:p>
    <w:p/>
    <w:p>
      <w:pPr/>
      <w:r>
        <w:rPr/>
        <w:t xml:space="preserve">وتوفي سنة خمس وماية. وروى له مسلم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2026-06-10T16:40:59+03:00</dcterms:created>
  <dcterms:modified xsi:type="dcterms:W3CDTF">2026-06-10T16:40:59+03:00</dcterms:modified>
</cp:coreProperties>
</file>

<file path=docProps/custom.xml><?xml version="1.0" encoding="utf-8"?>
<Properties xmlns="http://schemas.openxmlformats.org/officeDocument/2006/custom-properties" xmlns:vt="http://schemas.openxmlformats.org/officeDocument/2006/docPropsVTypes"/>
</file>