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المواقيتي المغربي
</w:t>
      </w:r>
    </w:p>
    <w:p>
      <w:pPr>
        <w:jc w:val="start"/>
        <w:bidi/>
      </w:pPr>
      <w:r>
        <w:rPr>
          <w:rFonts w:ascii="arial" w:hAnsi="arial" w:eastAsia="arial" w:cs="arial"/>
          <w:sz w:val="28"/>
          <w:szCs w:val="28"/>
          <w:b w:val="1"/>
          <w:bCs w:val="1"/>
          <w:rtl/>
        </w:rPr>
        <w:t xml:space="preserve">المواقيتي المغربي
</w:t>
      </w:r>
    </w:p>
    <w:p>
      <w:pPr/>
      <w:r>
        <w:rPr/>
        <w:t xml:space="preserve">المواقيتي المغربي عثمان بن إدريس بن عبد الرحمن الكتامي، أبو عمرو الصوفي المواقيتي من أهل المغرب. قدم بغداد واستوطنها إلى أن توفي سنة ثمان وتسعين وخمس ماية. </w:t>
      </w:r>
    </w:p>
    <w:p/>
    <w:p>
      <w:pPr/>
      <w:r>
        <w:rPr/>
        <w:t xml:space="preserve">كانت له معرفة تامة بعلم النجوم والهيئة وعمل الإسطرلاب وآلات الفلك من الرخامات وموازين الشمس، ومعرفة أوقات الليل والنهار. وله في ذلك مصنفات حسنة. وقرأ عليه جماعة من أهل بغداد وانتفعوا به.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2026-06-10T19:59:39+03:00</dcterms:created>
  <dcterms:modified xsi:type="dcterms:W3CDTF">2026-06-10T19:59:39+03:00</dcterms:modified>
</cp:coreProperties>
</file>

<file path=docProps/custom.xml><?xml version="1.0" encoding="utf-8"?>
<Properties xmlns="http://schemas.openxmlformats.org/officeDocument/2006/custom-properties" xmlns:vt="http://schemas.openxmlformats.org/officeDocument/2006/docPropsVTypes"/>
</file>