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العمري
</w:t>
      </w:r>
    </w:p>
    <w:p>
      <w:pPr>
        <w:jc w:val="start"/>
        <w:bidi/>
      </w:pPr>
      <w:r>
        <w:rPr>
          <w:rFonts w:ascii="arial" w:hAnsi="arial" w:eastAsia="arial" w:cs="arial"/>
          <w:sz w:val="28"/>
          <w:szCs w:val="28"/>
          <w:b w:val="1"/>
          <w:bCs w:val="1"/>
          <w:rtl/>
        </w:rPr>
        <w:t xml:space="preserve">أبو بكر العمري
</w:t>
      </w:r>
    </w:p>
    <w:p>
      <w:pPr/>
      <w:r>
        <w:rPr/>
        <w:t xml:space="preserve">أبو بكر العمري عتيق بن عبد الرحمن ابن أبي الفتح. المحدث. العالم. الزاهد. تقي الدين. أبو بكر. العمري المصري. المالكي. الصوفي. شيخ خانقاه ابن الخليلي. سمع من النجيب وأصحاب البوصيري وقدم دمشق. </w:t>
      </w:r>
    </w:p>
    <w:p/>
    <w:p>
      <w:pPr/>
      <w:r>
        <w:rPr/>
        <w:t xml:space="preserve">قال الشيخ شمس الدين: فسمع معنا من الشرف ابن عساكر. وله اعتناء بالرواية. وكان ذا زهد وخير. وتوفي، رحمه الله تعالى، سنة اثنتين وعشرين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2026-06-13T19:34:46+03:00</dcterms:created>
  <dcterms:modified xsi:type="dcterms:W3CDTF">2026-06-13T19:34:46+03:00</dcterms:modified>
</cp:coreProperties>
</file>

<file path=docProps/custom.xml><?xml version="1.0" encoding="utf-8"?>
<Properties xmlns="http://schemas.openxmlformats.org/officeDocument/2006/custom-properties" xmlns:vt="http://schemas.openxmlformats.org/officeDocument/2006/docPropsVTypes"/>
</file>