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الدماميني الشافعي
</w:t>
      </w:r>
    </w:p>
    <w:p>
      <w:pPr>
        <w:jc w:val="start"/>
        <w:bidi/>
      </w:pPr>
      <w:r>
        <w:rPr>
          <w:rFonts w:ascii="arial" w:hAnsi="arial" w:eastAsia="arial" w:cs="arial"/>
          <w:sz w:val="28"/>
          <w:szCs w:val="28"/>
          <w:b w:val="1"/>
          <w:bCs w:val="1"/>
          <w:rtl/>
        </w:rPr>
        <w:t xml:space="preserve">تاج الدين الدماميني الشافعي
</w:t>
      </w:r>
    </w:p>
    <w:p>
      <w:pPr/>
      <w:r>
        <w:rPr/>
        <w:t xml:space="preserve">تاج الدين الدماميني الشافعي عتيق بن محمد بن سليمان المخزومي، الدماميني. تاج الدين. سمع الحديث، وقرأ الفقه بقوص، وحفظ التنبيه، واستوطن الإسكندرية، وانتهت إليه رياستها. وكان ذكيا كثير العطاء، وله مشاركة في التاريخ والأدب. وبنى مدرسة بالمرجانيين بالثغر، ووقف أوقافا كثيرة. </w:t>
      </w:r>
    </w:p>
    <w:p/>
    <w:p>
      <w:pPr/>
      <w:r>
        <w:rPr/>
        <w:t xml:space="preserve">وتوفي بمصر في أواخر جمادى الآخرة سنة إحدى وثلاثين وسبع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2026-06-13T19:44:04+03:00</dcterms:created>
  <dcterms:modified xsi:type="dcterms:W3CDTF">2026-06-13T19:44:04+03:00</dcterms:modified>
</cp:coreProperties>
</file>

<file path=docProps/custom.xml><?xml version="1.0" encoding="utf-8"?>
<Properties xmlns="http://schemas.openxmlformats.org/officeDocument/2006/custom-properties" xmlns:vt="http://schemas.openxmlformats.org/officeDocument/2006/docPropsVTypes"/>
</file>