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السبتي المالكي
</w:t>
      </w:r>
    </w:p>
    <w:p>
      <w:pPr>
        <w:jc w:val="start"/>
        <w:bidi/>
      </w:pPr>
      <w:r>
        <w:rPr>
          <w:rFonts w:ascii="arial" w:hAnsi="arial" w:eastAsia="arial" w:cs="arial"/>
          <w:sz w:val="28"/>
          <w:szCs w:val="28"/>
          <w:b w:val="1"/>
          <w:bCs w:val="1"/>
          <w:rtl/>
        </w:rPr>
        <w:t xml:space="preserve">أبو بكر السبتي المالكي
</w:t>
      </w:r>
    </w:p>
    <w:p>
      <w:pPr/>
      <w:r>
        <w:rPr/>
        <w:t xml:space="preserve">أبو بكر السبتي المالكي عتيق بن عمران بن محمد بن عبد الأحد الربعي. أبو بكر. من أهل سبتة. صحب أمير المسلمين يوسف بن تاشفين، وولاه قضاء سبتة. وكان فقيها محققا مالكيا، وله في كل علم قدم. قدم بغداد، وأقام بها سنين يتفقه ويقرأ الأدب. وسمع من أبي الحسين ابن الطيوري وأبي عبد الله الحميدي. وسمع بالبصرة من أبي يعلى أحمد بن محمد المالكي، وأبي القاسم عبد الملك بن علي بن خلف الأنصاري. وحدث ببغداد عن الحسن بن محمد بن عمران الإشبيلي. وكان ورعا ذا أمانة. </w:t>
      </w:r>
    </w:p>
    <w:p/>
    <w:p>
      <w:pPr/>
      <w:r>
        <w:rPr/>
        <w:t xml:space="preserve">وطلب بلده في البحر، فردته الريح إلى الإسكندرية فحمل إلى أمير الجيوش فقتله سنة أربع وثمانين وأربع ماية، لأنه وجدت معه كتب من المقتدي إلى أمير الغرب.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2026-06-15T14:39:56+03:00</dcterms:created>
  <dcterms:modified xsi:type="dcterms:W3CDTF">2026-06-15T14:39:56+03:00</dcterms:modified>
</cp:coreProperties>
</file>

<file path=docProps/custom.xml><?xml version="1.0" encoding="utf-8"?>
<Properties xmlns="http://schemas.openxmlformats.org/officeDocument/2006/custom-properties" xmlns:vt="http://schemas.openxmlformats.org/officeDocument/2006/docPropsVTypes"/>
</file>