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نهج الوضاعة الطبيب
</w:t>
      </w:r>
    </w:p>
    <w:p>
      <w:pPr>
        <w:jc w:val="start"/>
        <w:bidi/>
      </w:pPr>
      <w:r>
        <w:rPr>
          <w:rFonts w:ascii="arial" w:hAnsi="arial" w:eastAsia="arial" w:cs="arial"/>
          <w:sz w:val="28"/>
          <w:szCs w:val="28"/>
          <w:b w:val="1"/>
          <w:bCs w:val="1"/>
          <w:rtl/>
        </w:rPr>
        <w:t xml:space="preserve">صاحب نهج الوضاعة الطبيب
</w:t>
      </w:r>
    </w:p>
    <w:p>
      <w:pPr/>
      <w:r>
        <w:rPr/>
        <w:t xml:space="preserve">صاحب نهج الوضاعة الطبيب عبيد الله بن المظفر. أبو الحكم الباهلي. الأندلسي. الطبيب. الشاعر. الأديب. نزيل دمشق. </w:t>
      </w:r>
    </w:p>
    <w:p/>
    <w:p>
      <w:pPr/>
      <w:r>
        <w:rPr/>
        <w:t xml:space="preserve">توفي سنة تسع وأربعين وخمس ماية. </w:t>
      </w:r>
    </w:p>
    <w:p/>
    <w:p>
      <w:pPr/>
      <w:r>
        <w:rPr/>
        <w:t xml:space="preserve">وكان ماهرا في الطب خليعا ماجنا له مراث في أقوام لم يموتوا على طريق اللعب. وكان يدمن الشرب. سكن درب الحجارة. من الناس من سماه عبد الله؛ وقد تقدم ذكره في مكانه، فليكشف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2026-06-13T19:42:47+03:00</dcterms:created>
  <dcterms:modified xsi:type="dcterms:W3CDTF">2026-06-13T19:42:47+03:00</dcterms:modified>
</cp:coreProperties>
</file>

<file path=docProps/custom.xml><?xml version="1.0" encoding="utf-8"?>
<Properties xmlns="http://schemas.openxmlformats.org/officeDocument/2006/custom-properties" xmlns:vt="http://schemas.openxmlformats.org/officeDocument/2006/docPropsVTypes"/>
</file>