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اللغوي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اللغوي
</w:t>
      </w:r>
    </w:p>
    <w:p>
      <w:pPr/>
      <w:r>
        <w:rPr/>
        <w:t xml:space="preserve">أبو محمد اللغوي عبيد الله بن محمد بن علي بن شاهمردان. أبو محمد. قال ياقوت في معجم الأدباء: لا أعرف من حاله شيئا إلا أني وجدت له كتابا في اللغة سماه حدائق الأدب.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2026-06-10T15:42:49+03:00</dcterms:created>
  <dcterms:modified xsi:type="dcterms:W3CDTF">2026-06-10T15:42:49+03:00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