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الليثي
</w:t>
      </w:r>
    </w:p>
    <w:p>
      <w:pPr>
        <w:jc w:val="start"/>
        <w:bidi/>
      </w:pPr>
      <w:r>
        <w:rPr>
          <w:rFonts w:ascii="arial" w:hAnsi="arial" w:eastAsia="arial" w:cs="arial"/>
          <w:sz w:val="28"/>
          <w:szCs w:val="28"/>
          <w:b w:val="1"/>
          <w:bCs w:val="1"/>
          <w:rtl/>
        </w:rPr>
        <w:t xml:space="preserve">المصري الليثي
</w:t>
      </w:r>
    </w:p>
    <w:p>
      <w:pPr/>
      <w:r>
        <w:rPr/>
        <w:t xml:space="preserve">المصري الليثي عبيد الله بن أبي جعفر المصري. الليثي، الفقيه. أبوه من سبي طرابلس الغرب. رأى عبيد الله من الصحابة عبد الله بن الحارث الزبيدي. وسمع الأعرج، وأبا سلمة ابن عبد الرحمن، وعطاء، وحمزة بن عبد الله بن عمر، والشعبي، ونافعا، ومحمد بن جعفر بن الزبير، وبكير بن الأشج. وكان عالما زاهدا عابدا. </w:t>
      </w:r>
    </w:p>
    <w:p/>
    <w:p>
      <w:pPr/>
      <w:r>
        <w:rPr/>
        <w:t xml:space="preserve">ولد سنة ستين. وتوفي سنة اثنتين وثلاثين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2026-06-10T16:38:15+03:00</dcterms:created>
  <dcterms:modified xsi:type="dcterms:W3CDTF">2026-06-10T16:38:15+03:00</dcterms:modified>
</cp:coreProperties>
</file>

<file path=docProps/custom.xml><?xml version="1.0" encoding="utf-8"?>
<Properties xmlns="http://schemas.openxmlformats.org/officeDocument/2006/custom-properties" xmlns:vt="http://schemas.openxmlformats.org/officeDocument/2006/docPropsVTypes"/>
</file>