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
</w:t>
      </w:r>
    </w:p>
    <w:p>
      <w:pPr/>
      <w:r>
        <w:rPr/>
        <w:t xml:space="preserve">أبو الحسن عبيد الله بن أحمد بن أبي طاهر، طيفور. أبو الحسن. </w:t>
      </w:r>
    </w:p>
    <w:p/>
    <w:p>
      <w:pPr/>
      <w:r>
        <w:rPr/>
        <w:t xml:space="preserve">توفي سنة ثلاث عشرة وثلاث ماية. وكان أحذق من أبيه. ومن تصانيفه: الذيل على تاريخ أبيه في أخبار بغداد؛ كتاب السكباج وفضائله؛ كتاب المستظرفات والمستظرفين.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2026-06-10T17:06:35+03:00</dcterms:created>
  <dcterms:modified xsi:type="dcterms:W3CDTF">2026-06-10T17:06:35+03:00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