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المقرئ
</w:t>
      </w:r>
    </w:p>
    <w:p>
      <w:pPr/>
      <w:r>
        <w:rPr/>
        <w:t xml:space="preserve">أبو القاسم المقرئ عبيد الله بن إبراهيم بن مهدي أبو القاسم. البغدادي. الدمشقي. المقرئ. توفي سنة سبع وثلاث ماية.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2026-06-10T17:32:22+03:00</dcterms:created>
  <dcterms:modified xsi:type="dcterms:W3CDTF">2026-06-10T17:32:22+03:00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