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الصلاح السيوطي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الصلاح السيوطي
</w:t>
      </w:r>
    </w:p>
    <w:p>
      <w:pPr/>
      <w:r>
        <w:rPr/>
        <w:t xml:space="preserve">الصلاح السيوطي  محمد بن أبي بكر بن علي بن حسن، صلاح الدين الحسني السيوطي: أديب مصري، من أهل أسيوط. ولد بها، وتعلم وتوفي بالقاهرة. كان يقتات من نسخ الكتب. له مصنفات، منها (رياض الألباب ومحاسن الآداب –خ) و (المرج النضر والأرج العطر –خ) أدب، و (مطلب الأريب) وأرجوزة في (الخيل) خمسمائة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2026-07-27T08:10:01+03:00</dcterms:created>
  <dcterms:modified xsi:type="dcterms:W3CDTF">2026-07-27T08:10:01+03:00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