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القيسي خطيب مالقة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القيسي خطيب مالقة
</w:t>
      </w:r>
    </w:p>
    <w:p>
      <w:pPr/>
      <w:r>
        <w:rPr/>
        <w:t xml:space="preserve">القيسي خطيب مالقة عبد الوهاب بن محمد. أبو محمد. القيسي. الأندلسي. خطيب مالقة. كان عالما ورعا متقللا من الدنيا. له نظم ونثر. </w:t>
      </w:r>
    </w:p>
    <w:p/>
    <w:p>
      <w:pPr/>
      <w:r>
        <w:rPr/>
        <w:t xml:space="preserve">توفي سنة خمس وتسعين وخمس ماية.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2026-06-10T17:31:04+03:00</dcterms:created>
  <dcterms:modified xsi:type="dcterms:W3CDTF">2026-06-10T17:31:04+03:00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