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البطال
</w:t>
      </w:r>
    </w:p>
    <w:p>
      <w:pPr>
        <w:jc w:val="start"/>
        <w:bidi/>
      </w:pPr>
      <w:r>
        <w:rPr>
          <w:rFonts w:ascii="arial" w:hAnsi="arial" w:eastAsia="arial" w:cs="arial"/>
          <w:sz w:val="28"/>
          <w:szCs w:val="28"/>
          <w:b w:val="1"/>
          <w:bCs w:val="1"/>
          <w:rtl/>
        </w:rPr>
        <w:t xml:space="preserve">صاحب البطال
</w:t>
      </w:r>
    </w:p>
    <w:p>
      <w:pPr/>
      <w:r>
        <w:rPr/>
        <w:t xml:space="preserve">صاحب البطال عبد الوهاب بن بخت. توفي سنة ثلاث عشرة وماية. </w:t>
      </w:r>
    </w:p>
    <w:p/>
    <w:p>
      <w:pPr/>
      <w:r>
        <w:rPr/>
        <w:t xml:space="preserve">وروى له مسلم والأربعة. </w:t>
      </w:r>
    </w:p>
    <w:p/>
    <w:p>
      <w:pPr/>
      <w:r>
        <w:rPr/>
        <w:t xml:space="preserve">وهو صاحب البطال مولي آل مروان. من أهل مكة، خرج من المدينة للغزو. وكان كثير الحج والعمرة. وغزا مع البطال سنة ثلاث عشرة وماية فانكشف الناس عن البطال. فألقى بيضته عن رأسه وصاح: أنا عبد الوهاب بن بخت! يا معاشر المسلمين! أمن الجنة تفرون؟ ثم قاتل في نحر العدو فقتل. </w:t>
      </w:r>
    </w:p>
    <w:p/>
    <w:p>
      <w:pPr/>
      <w:r>
        <w:rPr/>
        <w:t xml:space="preserve">أسند عن ابن عمر وأنس وأبي هريرة ونافع مولى ابن عمر، وأبي الزناد وعطاء ابن أبي رباح وغيرهم. وروى عنه مالك بن أنس، وأيوب السختياني، ويحيى بن سعيد الأنصاري، وهشام بن سعد، وأسامة بن زيد الليثي وغيرهم. وكان ثقة، صدوقا، صالحا.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2026-06-13T19:31:48+03:00</dcterms:created>
  <dcterms:modified xsi:type="dcterms:W3CDTF">2026-06-13T19:31:48+03:00</dcterms:modified>
</cp:coreProperties>
</file>

<file path=docProps/custom.xml><?xml version="1.0" encoding="utf-8"?>
<Properties xmlns="http://schemas.openxmlformats.org/officeDocument/2006/custom-properties" xmlns:vt="http://schemas.openxmlformats.org/officeDocument/2006/docPropsVTypes"/>
</file>