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الإصبهاني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الإصبهاني
</w:t>
      </w:r>
    </w:p>
    <w:p>
      <w:pPr/>
      <w:r>
        <w:rPr/>
        <w:t xml:space="preserve">أبو القاسم الإصبهاني عبد الواحد بن محمد بن علي بن محمد بن زكرياء. أبو القاسم. </w:t>
      </w:r>
    </w:p>
    <w:p/>
    <w:p>
      <w:pPr/>
      <w:r>
        <w:rPr/>
        <w:t xml:space="preserve">قال ياقوت: وقفت له على كتاب شرح فيه أشعار أبي الطيب المتنبي فأجاده، وكبره. وهو من أهل إصبهان.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2026-06-13T19:40:40+03:00</dcterms:created>
  <dcterms:modified xsi:type="dcterms:W3CDTF">2026-06-13T19:40:40+03:00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