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الكاتب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الكاتب
</w:t>
      </w:r>
    </w:p>
    <w:p>
      <w:pPr/>
      <w:r>
        <w:rPr/>
        <w:t xml:space="preserve">الكاتب عبد الواحد بن علي بن محمد الكاتب. رجل فاضل. صنف كتاب القضاة.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2026-06-15T14:29:28+03:00</dcterms:created>
  <dcterms:modified xsi:type="dcterms:W3CDTF">2026-06-15T14:29:28+03:00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