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عبد الواحد بن عبد الرحمن بن القاسم بن إسماعيل. أبو محمد الزبيري. الوركي. الفقيه. الزاهد. عمر ماية وثلاثين سنة، وبين كتابته الإملاء عن أبي ذر عمار بن محمد وبين موته ماية وعشر سنين. رحل إلى الناس إليه من الأقطار. </w:t>
      </w:r>
    </w:p>
    <w:p/>
    <w:p>
      <w:pPr/>
      <w:r>
        <w:rPr/>
        <w:t xml:space="preserve">وتوفي سنة خمس وتسعين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2026-06-15T14:30:00+03:00</dcterms:created>
  <dcterms:modified xsi:type="dcterms:W3CDTF">2026-06-15T14:30:00+03:00</dcterms:modified>
</cp:coreProperties>
</file>

<file path=docProps/custom.xml><?xml version="1.0" encoding="utf-8"?>
<Properties xmlns="http://schemas.openxmlformats.org/officeDocument/2006/custom-properties" xmlns:vt="http://schemas.openxmlformats.org/officeDocument/2006/docPropsVTypes"/>
</file>