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مروان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مروان القرطبي
</w:t>
      </w:r>
    </w:p>
    <w:p>
      <w:pPr/>
      <w:r>
        <w:rPr/>
        <w:t xml:space="preserve">أبو مروان القرطبي عبد الملك بن هذيل بن إسماعيل. أبو مروان. التميمي. القرطبي. كان من الراسخين في العلم؛ وهو أخو يحيى بن هذيل الشاعر. </w:t>
      </w:r>
    </w:p>
    <w:p/>
    <w:p>
      <w:pPr/>
      <w:r>
        <w:rPr/>
        <w:t xml:space="preserve">وتوفي عبد الملك سنة ثلاث وخمسين وثلاث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2026-06-15T15:42:53+03:00</dcterms:created>
  <dcterms:modified xsi:type="dcterms:W3CDTF">2026-06-15T15:42:53+03:00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