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المقرئ الإسكندري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المقرئ الإسكندري
</w:t>
      </w:r>
    </w:p>
    <w:p>
      <w:pPr/>
      <w:r>
        <w:rPr/>
        <w:t xml:space="preserve">شرف الدين المقرئ الإسكندري عبد الملك بن نصر بن عبد الملك بن عتيق بن مكي. الشيخ، الإمام، شرف الدين، أبو المجد القرشي الفهري، المقرئ، النحوي. </w:t>
      </w:r>
    </w:p>
    <w:p/>
    <w:p>
      <w:pPr/>
      <w:r>
        <w:rPr/>
        <w:t xml:space="preserve">ولد بالإسكندرية سنة تسع وسبعين وخمس ماية. وتوفي سنة اثنتين وستين وست ماية. </w:t>
      </w:r>
    </w:p>
    <w:p/>
    <w:p>
      <w:pPr/>
      <w:r>
        <w:rPr/>
        <w:t xml:space="preserve">اشتغل بالأدب وبرع فيه، واشتهر باللغة والنحو؛ وانتفعوا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2026-06-15T15:56:11+03:00</dcterms:created>
  <dcterms:modified xsi:type="dcterms:W3CDTF">2026-06-15T15:56:11+03:00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