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السرخسي الحنفي
</w:t>
      </w:r>
    </w:p>
    <w:p>
      <w:pPr>
        <w:jc w:val="start"/>
        <w:bidi/>
      </w:pPr>
      <w:r>
        <w:rPr>
          <w:rFonts w:ascii="arial" w:hAnsi="arial" w:eastAsia="arial" w:cs="arial"/>
          <w:sz w:val="28"/>
          <w:szCs w:val="28"/>
          <w:b w:val="1"/>
          <w:bCs w:val="1"/>
          <w:rtl/>
        </w:rPr>
        <w:t xml:space="preserve">أبو سعد السرخسي الحنفي
</w:t>
      </w:r>
    </w:p>
    <w:p>
      <w:pPr/>
      <w:r>
        <w:rPr/>
        <w:t xml:space="preserve">أبو سعد السرخسي الحنفي عبد الملك بن عبد الرحمن بن محمد بن أحمد، أبو سعد السرخسي الحنفي. ولي قضاء البصرة والده. وسمع أبو سعد هذا ببغداد أبا الفتح هلال بن محمد بن جعفر الحفار، وأبا الفتح منصور بن الحسين الأصبهاني الكاتب، وبنيسابور علي بن محمد بن محمد الطرازي. وبالأهواز علي بن محمد بن نصر الدينوري. وحدث ببغداد عن والده. وولي قضاء البصرة، ومضى إليها، وحدث بها وبإصبهان. </w:t>
      </w:r>
    </w:p>
    <w:p/>
    <w:p>
      <w:pPr/>
      <w:r>
        <w:rPr/>
        <w:t xml:space="preserve">توفي سنة 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2026-06-15T15:55:36+03:00</dcterms:created>
  <dcterms:modified xsi:type="dcterms:W3CDTF">2026-06-15T15:55:36+03:00</dcterms:modified>
</cp:coreProperties>
</file>

<file path=docProps/custom.xml><?xml version="1.0" encoding="utf-8"?>
<Properties xmlns="http://schemas.openxmlformats.org/officeDocument/2006/custom-properties" xmlns:vt="http://schemas.openxmlformats.org/officeDocument/2006/docPropsVTypes"/>
</file>