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الركبي
</w:t>
      </w:r>
    </w:p>
    <w:p>
      <w:pPr>
        <w:jc w:val="start"/>
        <w:bidi/>
      </w:pPr>
      <w:r>
        <w:rPr>
          <w:rFonts w:ascii="arial" w:hAnsi="arial" w:eastAsia="arial" w:cs="arial"/>
          <w:sz w:val="28"/>
          <w:szCs w:val="28"/>
          <w:b w:val="1"/>
          <w:bCs w:val="1"/>
          <w:rtl/>
        </w:rPr>
        <w:t xml:space="preserve">الركبي
</w:t>
      </w:r>
    </w:p>
    <w:p>
      <w:pPr/>
      <w:r>
        <w:rPr/>
        <w:t xml:space="preserve">الركبي  محمد بن بطال بن محمد بن احمد، ابن بطال الركبي: من رؤساء اليمن. نسبته إلى ’’ الركب’’ وهي قبيلة كبيرة من ولد انعم ابن الاشعر. كانت لجده وابيه رياسة وولاية، وولى هو ناحية ’’ المفاليس’’ وقوى امره، واستمر إلى ان توفي فيها. </w:t>
      </w:r>
    </w:p>
    <w:p>
      <w:pPr>
        <w:jc w:val="start"/>
        <w:bidi/>
      </w:pPr>
      <w:r>
        <w:rPr>
          <w:sz w:val="24"/>
          <w:szCs w:val="24"/>
          <w:b w:val="1"/>
          <w:bCs w:val="1"/>
          <w:rtl/>
        </w:rPr>
        <w:t xml:space="preserve">
الأعلام،(دار العلم للملايين - بيروت،2002،ط 15،ج 6،ص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2026-07-27T12:37:57+03:00</dcterms:created>
  <dcterms:modified xsi:type="dcterms:W3CDTF">2026-07-27T12:37:57+03:00</dcterms:modified>
</cp:coreProperties>
</file>

<file path=docProps/custom.xml><?xml version="1.0" encoding="utf-8"?>
<Properties xmlns="http://schemas.openxmlformats.org/officeDocument/2006/custom-properties" xmlns:vt="http://schemas.openxmlformats.org/officeDocument/2006/docPropsVTypes"/>
</file>