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البغدادي الكاتب
</w:t>
      </w:r>
    </w:p>
    <w:p>
      <w:pPr>
        <w:jc w:val="start"/>
        <w:bidi/>
      </w:pPr>
      <w:r>
        <w:rPr>
          <w:rFonts w:ascii="arial" w:hAnsi="arial" w:eastAsia="arial" w:cs="arial"/>
          <w:sz w:val="28"/>
          <w:szCs w:val="28"/>
          <w:b w:val="1"/>
          <w:bCs w:val="1"/>
          <w:rtl/>
        </w:rPr>
        <w:t xml:space="preserve">أبو الحسين البغدادي الكاتب
</w:t>
      </w:r>
    </w:p>
    <w:p>
      <w:pPr/>
      <w:r>
        <w:rPr/>
        <w:t xml:space="preserve">أبو الحسين البغدادي الكاتب عبد الملك بن عبد الله بن أحمد بن رضوان. أبو الحسين، الكاتب، البغدادي. كان كاتبا في ديوان الإنشاء، وكان حاذقا فاضلا، سمع الحديث من أبي محمد الحسن بن علي الجوهري وغيره، وحدث باليسير. </w:t>
      </w:r>
    </w:p>
    <w:p/>
    <w:p>
      <w:pPr/>
      <w:r>
        <w:rPr/>
        <w:t xml:space="preserve">وتوفي سنة ست وخمس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2026-06-15T15:56:25+03:00</dcterms:created>
  <dcterms:modified xsi:type="dcterms:W3CDTF">2026-06-15T15:56:25+03:00</dcterms:modified>
</cp:coreProperties>
</file>

<file path=docProps/custom.xml><?xml version="1.0" encoding="utf-8"?>
<Properties xmlns="http://schemas.openxmlformats.org/officeDocument/2006/custom-properties" xmlns:vt="http://schemas.openxmlformats.org/officeDocument/2006/docPropsVTypes"/>
</file>