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السعيد ابن الصالح
</w:t>
      </w:r>
    </w:p>
    <w:p>
      <w:pPr>
        <w:jc w:val="start"/>
        <w:bidi/>
      </w:pPr>
      <w:r>
        <w:rPr>
          <w:rFonts w:ascii="arial" w:hAnsi="arial" w:eastAsia="arial" w:cs="arial"/>
          <w:sz w:val="28"/>
          <w:szCs w:val="28"/>
          <w:b w:val="1"/>
          <w:bCs w:val="1"/>
          <w:rtl/>
        </w:rPr>
        <w:t xml:space="preserve">الملك السعيد ابن الصالح
</w:t>
      </w:r>
    </w:p>
    <w:p>
      <w:pPr/>
      <w:r>
        <w:rPr/>
        <w:t xml:space="preserve">الملك السعيد ابن الصالح عبد الملك بن إسماعيل. هو الملك السعيد ابن الملك الصالح نجم الدين أبي الجيش ابن العادل أبو محمد فتح الدين. وهو والد الملك الكامل ناصر الدين محمد. وقد تقدم ذكره في المحمدين. كان فتح الدين المذكور وافر الحرمة والتجمل، دمث الأخلاق. سمع من ابن اللتي وغيره. وسمع منه البرزالي والطلبة. ودفن بتربة جدته أم الصالح، وشيعه الأمراء والأعيان. </w:t>
      </w:r>
    </w:p>
    <w:p/>
    <w:p>
      <w:pPr/>
      <w:r>
        <w:rPr/>
        <w:t xml:space="preserve">وتوفي سنة ثلاث وثمانين وست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2026-06-19T12:36:51+03:00</dcterms:created>
  <dcterms:modified xsi:type="dcterms:W3CDTF">2026-06-19T12:36:51+03:00</dcterms:modified>
</cp:coreProperties>
</file>

<file path=docProps/custom.xml><?xml version="1.0" encoding="utf-8"?>
<Properties xmlns="http://schemas.openxmlformats.org/officeDocument/2006/custom-properties" xmlns:vt="http://schemas.openxmlformats.org/officeDocument/2006/docPropsVTypes"/>
</file>