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أخو الصفي الأسود
</w:t>
      </w:r>
    </w:p>
    <w:p>
      <w:pPr>
        <w:jc w:val="start"/>
        <w:bidi/>
      </w:pPr>
      <w:r>
        <w:rPr>
          <w:rFonts w:ascii="arial" w:hAnsi="arial" w:eastAsia="arial" w:cs="arial"/>
          <w:sz w:val="28"/>
          <w:szCs w:val="28"/>
          <w:b w:val="1"/>
          <w:bCs w:val="1"/>
          <w:rtl/>
        </w:rPr>
        <w:t xml:space="preserve">أخو الصفي الأسود
</w:t>
      </w:r>
    </w:p>
    <w:p>
      <w:pPr/>
      <w:r>
        <w:rPr/>
        <w:t xml:space="preserve">أخو الصفي الأسود عبد المحسن بن إسماعيل بن محمود. شرف العلى المحلي. كان قد وزر للملك الأوحد. وكان قد ناب بدمشق عن الوزير صفي الدين ابن شكر في الدولة العادلية. ثم وزر لأخي العادل فلك الدين فنسب إليه. ثم استقل وزيرا بخلاط للأوحد ابن العادل فذبحه على فراشه مملوك له ليلة عيد الفطر بخلاط سنة خمس وست ماية أو سنة أربع. وحمله من خلاط إلى دمشق الرشيد عبد الله الصفوي؛ وكان صديقه؛ ودفنه بجبل قاسيون. وصلب قاتله على قبره، وعند صلبه بدره الرشيد فطعنه بسكين في نحره. وهو أخو الصفي الأسود، واسمه محمد بن إسماعيل؛ وقد تقدم ذكره في المحمدين. </w:t>
      </w:r>
    </w:p>
    <w:p>
      <w:pPr>
        <w:jc w:val="start"/>
        <w:bidi/>
      </w:pPr>
      <w:r>
        <w:rPr>
          <w:sz w:val="24"/>
          <w:szCs w:val="24"/>
          <w:b w:val="1"/>
          <w:bCs w:val="1"/>
          <w:rtl/>
        </w:rPr>
        <w:t xml:space="preserve">
الوافي بالوفيات،(دار فرانز شتاينر، فيسبادن، ألمانيا / دار إحياء التراث - بيروت،2000،ط 1،ج 19،ص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2026-06-19T13:33:13+03:00</dcterms:created>
  <dcterms:modified xsi:type="dcterms:W3CDTF">2026-06-19T13:33:13+03:00</dcterms:modified>
</cp:coreProperties>
</file>

<file path=docProps/custom.xml><?xml version="1.0" encoding="utf-8"?>
<Properties xmlns="http://schemas.openxmlformats.org/officeDocument/2006/custom-properties" xmlns:vt="http://schemas.openxmlformats.org/officeDocument/2006/docPropsVTypes"/>
</file>