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سراج الدين الكويك التاجر
</w:t>
      </w:r>
    </w:p>
    <w:p>
      <w:pPr>
        <w:jc w:val="start"/>
        <w:bidi/>
      </w:pPr>
      <w:r>
        <w:rPr>
          <w:rFonts w:ascii="arial" w:hAnsi="arial" w:eastAsia="arial" w:cs="arial"/>
          <w:sz w:val="28"/>
          <w:szCs w:val="28"/>
          <w:b w:val="1"/>
          <w:bCs w:val="1"/>
          <w:rtl/>
        </w:rPr>
        <w:t xml:space="preserve">سراج الدين الكويك التاجر
</w:t>
      </w:r>
    </w:p>
    <w:p>
      <w:pPr/>
      <w:r>
        <w:rPr/>
        <w:t xml:space="preserve">سراج الدين الكويك التاجر عبد اللطيف بن أحمد بن محمود. أبو الفرج. الإمام سراج الدين ابن الكويك. كان فاضلا، جيد الذهن، ذا عربية جيدة. رأيته غير مرة ونحن نحضر حلقة العلامة الشيخ أثير الدين أبي حيان، وسمع بقراءتي قطعة من شعر الشيخ أثير الدين. وكان حسن الشكل، مليح الوجه. </w:t>
      </w:r>
    </w:p>
    <w:p/>
    <w:p>
      <w:pPr/>
      <w:r>
        <w:rPr/>
        <w:t xml:space="preserve">وتوفي بأرض التكرور كهلا سنة أربع وثلاثين وسبع ماية. </w:t>
      </w:r>
    </w:p>
    <w:p/>
    <w:p>
      <w:pPr/>
      <w:r>
        <w:rPr/>
        <w:t xml:space="preserve">رأيت له ثلاثة أبيات من نظمه بخطه كتبها على مصنف وضعه العلامة قاضي القضاة تقي الدين السبكي الشافعي؛ وقد أوردتها في ترجمة قاضي القضاة تقي الدين. وكان شافعي المذهب. قدم دمشق سنة عشر وسبع ماية، وسمع بنت البطائحي، وإسحاق الأسدي، وابن مكتوم.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الكويك
</w:t>
      </w:r>
    </w:p>
    <w:p>
      <w:pPr/>
      <w:r>
        <w:rPr/>
        <w:t xml:space="preserve">ابن الكويك سراج الدين عبد اللطيف.</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أحمد
</w:t>
      </w:r>
    </w:p>
    <w:p>
      <w:pPr/>
      <w:r>
        <w:rPr/>
        <w:t xml:space="preserve">عبد اللطيف بن أحمد ابن محمود بن الإمام الفاضل التاجر، سراج الدين بن الكويك، بكاف أولى مضمومة، وبعدها واو مفتوحة، وياء آخر الحروف ساكنة، وبعدها كاف أخرى.</w:t>
      </w:r>
    </w:p>
    <w:p/>
    <w:p>
      <w:pPr/>
      <w:r>
        <w:rPr/>
        <w:t xml:space="preserve">كان فاضلا جيد العربية، والمقاصد الدقيقة الأدبية، حسن الشاكلة والمحيا، لو حاول القمر حسنه ما تم له وما تهيأ، حسن النظم البارع، جيد الذهن فيما يفهمه وإليه يسارع. </w:t>
      </w:r>
    </w:p>
    <w:p/>
    <w:p>
      <w:pPr/>
      <w:r>
        <w:rPr/>
        <w:t xml:space="preserve">سمع بقراءتي على شيخنا أثير الدين كثيرا، وكان يحلني من قبله محلا أثيرا. </w:t>
      </w:r>
    </w:p>
    <w:p/>
    <w:p>
      <w:pPr/>
      <w:r>
        <w:rPr/>
        <w:t xml:space="preserve">توجه إلى التكرور بتجارة فلم يكر، وحل به من الموت هناك الأمر النكر. </w:t>
      </w:r>
    </w:p>
    <w:p/>
    <w:p>
      <w:pPr/>
      <w:r>
        <w:rPr/>
        <w:t xml:space="preserve">وتوفي هناك رحمه الله سنة أربع وثلاثين وسبع مئة.</w:t>
      </w:r>
    </w:p>
    <w:p/>
    <w:p>
      <w:pPr/>
      <w:r>
        <w:rPr/>
        <w:t xml:space="preserve">اجتمعت به غير مرة ونحن نحضر حلقة شيخنا أثير الدين، وسمع بقراءتي جملة، وكان شافعي المذهب، قدم دمشق سنة عشر وسبع مئة، وسمع بنت البطائحي وإسحاق الأسدي وابن مكتوم.</w:t>
      </w:r>
    </w:p>
    <w:p/>
    <w:p>
      <w:pPr/>
      <w:r>
        <w:rPr/>
        <w:t xml:space="preserve">وقفت على ثلاثة أبيات بخطه كتبها على مصنف لشيخنا العلامة شيخ الإسلام تقي الدين السبكي سماه كل وما علي تدل وهي:</w:t>
      </w:r>
    </w:p>
    <w:p/>
    <w:p>
      <w:pPr>
        <w:jc w:val="center"/>
      </w:pPr>
      <w:r>
        <w:rPr>
          <w:color w:val="ff0000"/>
        </w:rPr>
        <w:t xml:space="preserve">لله ذر مسائل هذبتها</w:t>
      </w:r>
      <w:r>
        <w:rPr>
          <w:color w:val="ff0000"/>
        </w:rPr>
        <w:t xml:space="preserve">      </w:t>
      </w:r>
      <w:r>
        <w:rPr>
          <w:color w:val="ff0000"/>
        </w:rPr>
        <w:t xml:space="preserve">ونفيت خلفا عد خلفا نقله</w:t>
      </w:r>
    </w:p>
    <w:p/>
    <w:p>
      <w:pPr>
        <w:jc w:val="center"/>
      </w:pPr>
      <w:r>
        <w:rPr>
          <w:color w:val="ff0000"/>
        </w:rPr>
        <w:t xml:space="preserve">وحللت إذ قيدت بالشرطين ما</w:t>
      </w:r>
      <w:r>
        <w:rPr>
          <w:color w:val="ff0000"/>
        </w:rPr>
        <w:t xml:space="preserve">      </w:t>
      </w:r>
      <w:r>
        <w:rPr>
          <w:color w:val="ff0000"/>
        </w:rPr>
        <w:t xml:space="preserve">أعيا على العلماء قبلك خله </w:t>
      </w:r>
    </w:p>
    <w:p/>
    <w:p>
      <w:pPr>
        <w:jc w:val="center"/>
      </w:pPr>
      <w:r>
        <w:rPr>
          <w:color w:val="ff0000"/>
        </w:rPr>
        <w:t xml:space="preserve">فعلا على الشرطين قدرك صاعدا</w:t>
      </w:r>
      <w:r>
        <w:rPr>
          <w:color w:val="ff0000"/>
        </w:rPr>
        <w:t xml:space="preserve">      </w:t>
      </w:r>
      <w:r>
        <w:rPr>
          <w:color w:val="ff0000"/>
        </w:rPr>
        <w:t xml:space="preserve">أوج العلوم وفوق ذاك محله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الكويك
</w:t>
      </w:r>
    </w:p>
    <w:p>
      <w:pPr/>
      <w:r>
        <w:rPr/>
        <w:t xml:space="preserve">ابن الكويك سراج الدين عبد اللطيف بن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أحمد بن محمود بن أبي الفتح بن محمود
</w:t>
      </w:r>
    </w:p>
    <w:p>
      <w:pPr/>
      <w:r>
        <w:rPr/>
        <w:t xml:space="preserve">عبد اللطيف بن أحمد بن محمود بن أبي الفتح بن محمود  عبد اللطيف بن أحمد بن محمود بن أبي الفتح بن محمود بن أبي القاسم التكريتي الاصل سراج الدين ابن الكويك التاجر الاسكندراني الربعي ولد سنة 659 وسمع من النجيب جزء ابن عرفة وحدث به مرة ففرق على كل من سمع عليه دينارا دينارا وتفقه للشافعي ومهر ورحل إلى دمشق فسمع بها من اسحاق الأسدى وإسماعيل بن مكتوم وبنت البطائحى وغيرهم وكان من رؤساء الكارم وبني مدرسة بالثغر وهو جد شيخنا أبى الطاهر محمد بن محمد بن عبد اللطيف وأنجب هو أبا جعفر وأبا اليمن قرأت بخط ولده أبي جعفر انه مات في جمادى الأولى سنة 34 ببلاد التكرور ومن شعره </w:t>
      </w:r>
    </w:p>
    <w:p/>
    <w:p>
      <w:pPr>
        <w:jc w:val="center"/>
      </w:pPr>
      <w:r>
        <w:rPr>
          <w:color w:val="ff0000"/>
        </w:rPr>
        <w:t xml:space="preserve">لله در مسائل ... هذبتها</w:t>
      </w:r>
      <w:r>
        <w:rPr>
          <w:color w:val="ff0000"/>
        </w:rPr>
        <w:t xml:space="preserve">      </w:t>
      </w:r>
      <w:r>
        <w:rPr>
          <w:color w:val="ff0000"/>
        </w:rPr>
        <w:t xml:space="preserve">وبغيت خلفا عد خلفا نقله</w:t>
      </w:r>
    </w:p>
    <w:p/>
    <w:p>
      <w:pPr>
        <w:jc w:val="center"/>
      </w:pPr>
      <w:r>
        <w:rPr>
          <w:color w:val="ff0000"/>
        </w:rPr>
        <w:t xml:space="preserve">وحللت اذ قيدت بالشرطين ما</w:t>
      </w:r>
      <w:r>
        <w:rPr>
          <w:color w:val="ff0000"/>
        </w:rPr>
        <w:t xml:space="preserve">      </w:t>
      </w:r>
      <w:r>
        <w:rPr>
          <w:color w:val="ff0000"/>
        </w:rPr>
        <w:t xml:space="preserve">أعيا على العلماء قبلك حله</w:t>
      </w:r>
    </w:p>
    <w:p/>
    <w:p>
      <w:pPr>
        <w:jc w:val="center"/>
      </w:pPr>
      <w:r>
        <w:rPr>
          <w:color w:val="ff0000"/>
        </w:rPr>
        <w:t xml:space="preserve">فعلا على الشرطين قدرك صاعدا</w:t>
      </w:r>
      <w:r>
        <w:rPr>
          <w:color w:val="ff0000"/>
        </w:rPr>
        <w:t xml:space="preserve">      </w:t>
      </w:r>
      <w:r>
        <w:rPr>
          <w:color w:val="ff0000"/>
        </w:rPr>
        <w:t xml:space="preserve">اوج العلوم وفوق ذاك محله</w:t>
      </w:r>
    </w:p>
    <w:p/>
    <w:p>
      <w:pPr/>
      <w:r>
        <w:rPr/>
        <w:t xml:space="preserve">كتب عنه الشيخ رافع وابن حبيب وذكره ابن رافع في ذيل تاريخ بغداد ومات في جمادى الاخرة سنة 712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أحمد بن محمود بن الكويك الإمام سراج الدين أبو الفرج التكريتي ثم الإسكندراني الشافعي
</w:t>
      </w:r>
    </w:p>
    <w:p>
      <w:pPr/>
      <w:r>
        <w:rPr/>
        <w:t xml:space="preserve">عبد اللطيف بن أحمد بن محمود بن الكويك الإمام سراج الدين أبو الفرج التكريتي ثم الإسكندراني الشافعي ولد سنة تسعين وست مائة.</w:t>
      </w:r>
    </w:p>
    <w:p/>
    <w:p>
      <w:pPr/>
      <w:r>
        <w:rPr/>
        <w:t xml:space="preserve">وقدم علينا سنة عشر وسبع مائة، فسمع من فاطمة بنت البطائحي، والموجودين.</w:t>
      </w:r>
    </w:p>
    <w:p/>
    <w:p>
      <w:pPr/>
      <w:r>
        <w:rPr/>
        <w:t xml:space="preserve">سمع بمصر، والثغر، خرجت له جزءا، وهو من خيار الأكابر دينا، وورعا، وفضيلة، ووقارا.</w:t>
      </w:r>
    </w:p>
    <w:p/>
    <w:p>
      <w:pPr/>
      <w:r>
        <w:rPr/>
        <w:t xml:space="preserve">توفي بناحية بلاد التكرور سنة أربع وثلاثين وسبع مائة.</w:t>
      </w:r>
    </w:p>
    <w:p/>
    <w:p>
      <w:pPr/>
      <w:r>
        <w:rPr/>
        <w:t xml:space="preserve">أخبرنا عبد اللطيف بن أحمد، غير مرة، أنا عبد اللطيف بن رشيد، أنا عبد اللطيف بن الصيقل، أنا ابن كليب، أنا ابن بيان، أنا ابن مخلد، أنا إسماعيل</w:t>
      </w:r>
    </w:p>
    <w:p/>
    <w:p>
      <w:pPr/>
      <w:r>
        <w:rPr/>
        <w:t xml:space="preserve">الصفار، نا ابن عرفة، نا أبو النضر، نا سليمان بن المغيرة، عن ثابت، عن أنس، قال: قال رسول الله صلى الله عليه وسلم: ’’ آتي يوم القيامة باب الجنة، فاستفتح، فيقول الخازن: من أنت؟ فأقول: محمد، فيقول: بك أمرت أن لا أفتح لأحد قبلك ’’.</w:t>
      </w:r>
    </w:p>
    <w:p/>
    <w:p>
      <w:pPr/>
      <w:r>
        <w:rPr/>
        <w:t xml:space="preserve">وكتب به إلينا: مسعود بن حمويه، وأحمد بن أبي عصرون، وأحمد بن سلامة، عن ابن كليب.</w:t>
      </w:r>
    </w:p>
    <w:p/>
    <w:p>
      <w:pPr/>
      <w:r>
        <w:rPr/>
        <w:t xml:space="preserve">وأناه ابن فرح، أنا النجيب عبد اللطيف، وابن عبد الدائم، وعبد العزيز بن محمد.</w:t>
      </w:r>
    </w:p>
    <w:p/>
    <w:p>
      <w:pPr/>
      <w:r>
        <w:rPr/>
        <w:t xml:space="preserve">وأناه محمد بن عبد الحق القلانسي، وسلامة بن عبد الله، وخلق، قالوا: أنا ابن عبد الدائم، قالوا: أنا ابن كليب.</w:t>
      </w:r>
    </w:p>
    <w:p/>
    <w:p>
      <w:pPr/>
      <w:r>
        <w:rPr/>
        <w:t xml:space="preserve">أخرجه مسلم، عن الناقد، وزهير، عن أبي النضر، فوقع لنا بدلا عاليا</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2026-06-21T13:37:47+03:00</dcterms:created>
  <dcterms:modified xsi:type="dcterms:W3CDTF">2026-06-21T13:37:47+03:00</dcterms:modified>
</cp:coreProperties>
</file>

<file path=docProps/custom.xml><?xml version="1.0" encoding="utf-8"?>
<Properties xmlns="http://schemas.openxmlformats.org/officeDocument/2006/custom-properties" xmlns:vt="http://schemas.openxmlformats.org/officeDocument/2006/docPropsVTypes"/>
</file>