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التكريتي الكارمي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التكريتي الكارمي
</w:t>
      </w:r>
    </w:p>
    <w:p>
      <w:pPr/>
      <w:r>
        <w:rPr/>
        <w:t xml:space="preserve">التكريتي الكارمي عبد اللطيف بن الرشيد الربعي التكريتي الكارمي. </w:t>
      </w:r>
    </w:p>
    <w:p/>
    <w:p>
      <w:pPr/>
      <w:r>
        <w:rPr/>
        <w:t xml:space="preserve">أخبرني الشيخ العلامة أثير الدين؛ قال: كان المذكور شيخا له مكارم وإحسان، مقيما بالإسكندرية؛ أنشأ فيها مدرسة للشافعية؛ وهو مقصد لمن يرد عليه من الفضلاء. وله نظم منه: </w:t>
      </w:r>
    </w:p>
    <w:p/>
    <w:p>
      <w:pPr>
        <w:jc w:val="center"/>
      </w:pPr>
      <w:r>
        <w:rPr>
          <w:color w:val="ff0000"/>
        </w:rPr>
        <w:t xml:space="preserve">ما للنياق عن الفراق تميل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تهوى الحجاز وما إليه سبيل</w:t>
      </w:r>
    </w:p>
    <w:p/>
    <w:p>
      <w:pPr>
        <w:jc w:val="center"/>
      </w:pPr>
      <w:r>
        <w:rPr>
          <w:color w:val="ff0000"/>
        </w:rPr>
        <w:t xml:space="preserve">ذكرت لياليها المواضي بالحمى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والوجد منها سابق ودليل</w:t>
      </w:r>
    </w:p>
    <w:p/>
    <w:p>
      <w:pPr>
        <w:jc w:val="center"/>
      </w:pPr>
      <w:r>
        <w:rPr>
          <w:color w:val="ff0000"/>
        </w:rPr>
        <w:t xml:space="preserve">واستنشقت عرف الخزام وشاقها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ظل بأكناف الغوير ظليل</w:t>
      </w:r>
    </w:p>
    <w:p/>
    <w:p>
      <w:pPr>
        <w:jc w:val="center"/>
      </w:pPr>
      <w:r>
        <w:rPr>
          <w:color w:val="ff0000"/>
        </w:rPr>
        <w:t xml:space="preserve">عجبا لها تهوى النسيم تعللا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بنسيم رامة والنسيم عليل</w:t>
      </w:r>
    </w:p>
    <w:p/>
    <w:p>
      <w:pPr>
        <w:jc w:val="center"/>
      </w:pPr>
      <w:r>
        <w:rPr>
          <w:color w:val="ff0000"/>
        </w:rPr>
        <w:t xml:space="preserve">ترد النقيب وما تبل به صدى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وتود لو أن العذيب بديل</w:t>
      </w:r>
    </w:p>
    <w:p/>
    <w:p>
      <w:pPr>
        <w:jc w:val="center"/>
      </w:pPr>
      <w:r>
        <w:rPr>
          <w:color w:val="ff0000"/>
        </w:rPr>
        <w:t xml:space="preserve">لله ليلتها وقد لاحت 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أعلام يثرب واستبان نخيل</w:t>
      </w:r>
    </w:p>
    <w:p/>
    <w:p>
      <w:pPr>
        <w:jc w:val="center"/>
      </w:pPr>
      <w:r>
        <w:rPr>
          <w:color w:val="ff0000"/>
        </w:rPr>
        <w:t xml:space="preserve">وبدا لها شعب الثنية فانثنت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تهتز من طرب به وتميل</w:t>
      </w:r>
    </w:p>
    <w:p/>
    <w:p>
      <w:pPr>
        <w:jc w:val="center"/>
      </w:pPr>
      <w:r>
        <w:rPr>
          <w:color w:val="ff0000"/>
        </w:rPr>
        <w:t xml:space="preserve">يحدو لها حادي السرى مترنما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ما بعد طيبة للركاب مقيل</w:t>
      </w:r>
    </w:p>
    <w:p/>
    <w:p>
      <w:pPr>
        <w:jc w:val="center"/>
      </w:pPr>
      <w:r>
        <w:rPr>
          <w:color w:val="ff0000"/>
        </w:rPr>
        <w:t xml:space="preserve">يا سائق الوجناء عرج بالفضا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فهناك عرب بالأراك نزول</w:t>
      </w:r>
    </w:p>
    <w:p/>
    <w:p>
      <w:pPr>
        <w:jc w:val="center"/>
      </w:pPr>
      <w:r>
        <w:rPr>
          <w:color w:val="ff0000"/>
        </w:rPr>
        <w:t xml:space="preserve">دار لعزة ما أعز جوارها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وظلالها للوافدين نزول</w:t>
      </w:r>
    </w:p>
    <w:p/>
    <w:p>
      <w:pPr>
        <w:jc w:val="center"/>
      </w:pPr>
      <w:r>
        <w:rPr>
          <w:color w:val="ff0000"/>
        </w:rPr>
        <w:t xml:space="preserve">للنوق مرعاها البهيج وللعدى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نقم تهيج وللجياد صهيل</w:t>
      </w:r>
    </w:p>
    <w:p/>
    <w:p>
      <w:pPr>
        <w:jc w:val="center"/>
      </w:pPr>
      <w:r>
        <w:rPr>
          <w:color w:val="ff0000"/>
        </w:rPr>
        <w:t xml:space="preserve">فإذا حللت فللظباء مراتع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وإذا رحلت فللحمام هديل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2026-05-21T20:24:15+03:00</dcterms:created>
  <dcterms:modified xsi:type="dcterms:W3CDTF">2026-05-21T20:24:15+03:00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