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الكيال الحنفي قاضي واسط
</w:t>
      </w:r>
    </w:p>
    <w:p>
      <w:pPr>
        <w:jc w:val="start"/>
        <w:bidi/>
      </w:pPr>
      <w:r>
        <w:rPr>
          <w:rFonts w:ascii="arial" w:hAnsi="arial" w:eastAsia="arial" w:cs="arial"/>
          <w:sz w:val="28"/>
          <w:szCs w:val="28"/>
          <w:b w:val="1"/>
          <w:bCs w:val="1"/>
          <w:rtl/>
        </w:rPr>
        <w:t xml:space="preserve">ابن الكيال الحنفي قاضي واسط
</w:t>
      </w:r>
    </w:p>
    <w:p>
      <w:pPr/>
      <w:r>
        <w:rPr/>
        <w:t xml:space="preserve">ابن الكيال الحنفي قاضي واسط عبد اللطيف بن نصر الله بن علي بن منصور بن علي بن الحسين بن الكيال. أبو المحاسن ابن أبي الفتح الواسطي. الفقيه الحنفي تولى قضاء واسط بعد أبيه، وعزل ثم أعيد ثانيا. وقدم بغداد، وولي التدريس بمشهد أبي حنيفة سنة أربع وتسعين، ثم أعيد إلى قضاء واسط ثالثا. ثم ولي ديوان الإشراف بواسط مضافا إلى القضاء إلى أن عزل عنهما، واعتقل بالديوان مدة. </w:t>
      </w:r>
    </w:p>
    <w:p/>
    <w:p>
      <w:pPr/>
      <w:r>
        <w:rPr/>
        <w:t xml:space="preserve">وتوفي معتقلا سنة خمس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الكيال الحنفي
</w:t>
      </w:r>
    </w:p>
    <w:p>
      <w:pPr/>
      <w:r>
        <w:rPr/>
        <w:t xml:space="preserve">ابن الكيال الحنفي  عبد اللطيف بن نصر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2026-06-21T13:39:36+03:00</dcterms:created>
  <dcterms:modified xsi:type="dcterms:W3CDTF">2026-06-21T13:39:36+03:00</dcterms:modified>
</cp:coreProperties>
</file>

<file path=docProps/custom.xml><?xml version="1.0" encoding="utf-8"?>
<Properties xmlns="http://schemas.openxmlformats.org/officeDocument/2006/custom-properties" xmlns:vt="http://schemas.openxmlformats.org/officeDocument/2006/docPropsVTypes"/>
</file>