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العكبري
</w:t>
      </w:r>
    </w:p>
    <w:p>
      <w:pPr>
        <w:jc w:val="start"/>
        <w:bidi/>
      </w:pPr>
      <w:r>
        <w:rPr>
          <w:rFonts w:ascii="arial" w:hAnsi="arial" w:eastAsia="arial" w:cs="arial"/>
          <w:sz w:val="28"/>
          <w:szCs w:val="28"/>
          <w:b w:val="1"/>
          <w:bCs w:val="1"/>
          <w:rtl/>
        </w:rPr>
        <w:t xml:space="preserve">العكبري
</w:t>
      </w:r>
    </w:p>
    <w:p>
      <w:pPr/>
      <w:r>
        <w:rPr/>
        <w:t xml:space="preserve">العكبري  محمد بن بشر أبو بكر الزنبري العكبري: من رجال الحديث. مصري شافعي مختلف في توثيقه. وزنبر كعنبر. قال ياقوت: محلة بمصر. له (فوائد - خ) في الحديث، بالظاهرية.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العكري
</w:t>
      </w:r>
    </w:p>
    <w:p>
      <w:pPr/>
      <w:r>
        <w:rPr/>
        <w:t xml:space="preserve">العكري المحدث أبو بكر، محمد بن بشر بن بطريق الزبيري، العكري، المصري.</w:t>
      </w:r>
    </w:p>
    <w:p/>
    <w:p>
      <w:pPr/>
      <w:r>
        <w:rPr/>
        <w:t xml:space="preserve">حدث عن: بحر بن نصر الخولاني، والربيع المرادي، وابن عبد الحكم، وبكار بن قتيبة، وأبي أمية الطرسوسي، وإبراهيم بن مرزوق، وخلق. وأملى بجامع الفسطاط.</w:t>
      </w:r>
    </w:p>
    <w:p/>
    <w:p>
      <w:pPr/>
      <w:r>
        <w:rPr/>
        <w:t xml:space="preserve">روى عنه: ابن المقرئ، ومحمد بن المظفر، وأبو محمد بن النحاس، وأبو بكر بن أبي الحديد، والعباس بن محمد الفقيه، وآخرون.</w:t>
      </w:r>
    </w:p>
    <w:p/>
    <w:p>
      <w:pPr/>
      <w:r>
        <w:rPr/>
        <w:t xml:space="preserve">ومولده بسامراء في سنة ثمان وأربعين ومائتين، وسكن مصر من صباه.</w:t>
      </w:r>
    </w:p>
    <w:p/>
    <w:p>
      <w:pPr/>
      <w:r>
        <w:rPr/>
        <w:t xml:space="preserve">قال ابن يونس: هو مولى عتيق بن مسلمة بن عتيق بن عامر بن عبد الله بن الزبير بن العوام.</w:t>
      </w:r>
    </w:p>
    <w:p/>
    <w:p>
      <w:pPr/>
      <w:r>
        <w:rPr/>
        <w:t xml:space="preserve">مات في شوال سنة اثنتين وثلاثين وثلاث مائة.</w:t>
      </w:r>
    </w:p>
    <w:p/>
    <w:p>
      <w:pPr/>
      <w:r>
        <w:rPr/>
        <w:t xml:space="preserve">وقد ضبطه ابن نقطة الزنبري بنون ساكنة فوهم.</w:t>
      </w:r>
    </w:p>
    <w:p/>
    <w:p>
      <w:pPr/>
      <w:r>
        <w:rPr/>
        <w:t xml:space="preserve">وقد قال ابن يونس: قال لي من يعرف بطريق: طبيب رومي أسلم على يد عتيق بن مسلمة.</w:t>
      </w:r>
    </w:p>
    <w:p/>
    <w:p>
      <w:pPr/>
      <w:r>
        <w:rPr/>
        <w:t xml:space="preserve">قلت: قيده بنون جماعة، فلعله زنبري بالحلف أو نزل فيهم.</w:t>
      </w:r>
    </w:p>
    <w:p/>
    <w:p>
      <w:pPr/>
      <w:r>
        <w:rPr/>
        <w:t xml:space="preserve">وقد وقع لي من عواليه أحاديث في خامس عشر ’’الخلعيات’’.</w:t>
      </w:r>
    </w:p>
    <w:p>
      <w:pPr>
        <w:jc w:val="start"/>
        <w:bidi/>
      </w:pPr>
      <w:r>
        <w:rPr>
          <w:sz w:val="24"/>
          <w:szCs w:val="24"/>
          <w:b w:val="1"/>
          <w:bCs w:val="1"/>
          <w:rtl/>
        </w:rPr>
        <w:t xml:space="preserve">
سير أعلام النبلاء،(دار الحديث- القاهرة،2006،ط 0،ج 11،ص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بن عبد الله الزبيري، أبو بكر المعروف بالعكري
</w:t>
      </w:r>
    </w:p>
    <w:p>
      <w:pPr/>
      <w:r>
        <w:rPr/>
        <w:t xml:space="preserve">بفتح العين بعدها كاف مفتوحة.</w:t>
      </w:r>
    </w:p>
    <w:p/>
    <w:p/>
    <w:p>
      <w:pPr/>
      <w:r>
        <w:rPr/>
        <w:t xml:space="preserve">من أهل مصر.</w:t>
      </w:r>
    </w:p>
    <w:p/>
    <w:p/>
    <w:p>
      <w:pPr/>
      <w:r>
        <w:rPr/>
        <w:t xml:space="preserve">حدث عن الربيع بـ: “مختصر“ البويطي، وروى عنه غير ذلك.</w:t>
      </w:r>
    </w:p>
    <w:p>
      <w:pPr>
        <w:jc w:val="start"/>
        <w:bidi/>
      </w:pPr>
      <w:r>
        <w:rPr>
          <w:sz w:val="24"/>
          <w:szCs w:val="24"/>
          <w:b w:val="1"/>
          <w:bCs w:val="1"/>
          <w:rtl/>
        </w:rPr>
        <w:t xml:space="preserve">
طبقات الفقهاء الشافعية،(دار البشائر الإسلامية - بيروت،1992،ط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بن عبد الله، أبو بكر الزبيري، يعرف بالعكري.
</w:t>
      </w:r>
    </w:p>
    <w:p>
      <w:pPr/>
      <w:r>
        <w:rPr/>
        <w:t xml:space="preserve">محمد بن بشر بن عبد الله، أبو بكر الزبيري، يعرف بالعكري. </w:t>
      </w:r>
    </w:p>
    <w:p/>
    <w:p>
      <w:pPr/>
      <w:r>
        <w:rPr/>
        <w:t xml:space="preserve">كان يروي عن محمد بن الحكم وأشباهه من أهل مصر.</w:t>
      </w:r>
    </w:p>
    <w:p/>
    <w:p>
      <w:pPr/>
      <w:r>
        <w:rPr/>
        <w:t xml:space="preserve">قال مسلمة: وكان محدثهم، والمملي عليهم يوم الجمعة في جامع بها، وكان كثير الحديث فخرج محمد بن طقح بجيوشه إلى الشام لبعض حروبه فخرج العكري يشيعه وراكبه، وكان جعله أميناً على المارسيان، فلما انصرف وجلس يوم الجمعة للحديث قام إليه أصحاب الحديث فنزعوه من موضعه، وسبوه وهموا به وافترقوا عليه، ومزقوا رواياته، ثم أخذوا الصموت فأجلسوه في مكانه فرأيت العكري بعد ذلك لا يجتمع إليه رجلان، وهو عندي ثقة صدوق إن شاء</w:t>
      </w:r>
    </w:p>
    <w:p/>
    <w:p>
      <w:pPr/>
      <w:r>
        <w:rPr/>
        <w:t xml:space="preserve">الله تعالى. توفي يوم الخميس لسبع ليلال خلون من شعبان سنة اثنتين وثلاثين وثلاثمائة.</w:t>
      </w:r>
    </w:p>
    <w:p/>
    <w:p>
      <w:pPr/>
      <w:r>
        <w:rPr/>
        <w:t xml:space="preserve">وقال ابن يونس: حدث عن بحر بن نصر، وأبي أمية الطرسوسي، والربيع بن سليمان المرادي، وغيرهم، وكان ثقة، توفي سنة اثنتين وثلاثين وثلاثمائة، ولم يكن يشبه أهل العلم.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الزبيرى الككري
</w:t>
      </w:r>
    </w:p>
    <w:p>
      <w:pPr/>
      <w:r>
        <w:rPr/>
        <w:t xml:space="preserve">محمد بن بشر الزبيرى الككري </w:t>
      </w:r>
    </w:p>
    <w:p/>
    <w:p>
      <w:pPr/>
      <w:r>
        <w:rPr/>
        <w:t xml:space="preserve">حدث عن الربيع ’’بمختصر البويطى’’ وغيره، قاله ابن الصلاح، عاش أربعاً وثمانين سنة، قال ابن يونس: ومات سنة اثنتين وثلاثين وثلثمائة. وذكر أيضاً أنه منسوب إلى الزبير بن العوام، لأنه من ولده. وقال ابن نقطة في ’’تكملة الإكمال’’: إنه الزبيرى يكون كما قدمته لابياء بعد الزاي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2026-06-03T20:38:23+03:00</dcterms:created>
  <dcterms:modified xsi:type="dcterms:W3CDTF">2026-06-03T20:38:23+03:00</dcterms:modified>
</cp:coreProperties>
</file>

<file path=docProps/custom.xml><?xml version="1.0" encoding="utf-8"?>
<Properties xmlns="http://schemas.openxmlformats.org/officeDocument/2006/custom-properties" xmlns:vt="http://schemas.openxmlformats.org/officeDocument/2006/docPropsVTypes"/>
</file>