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ابن تيمية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ابن تيمية
</w:t>
      </w:r>
    </w:p>
    <w:p>
      <w:pPr/>
      <w:r>
        <w:rPr/>
        <w:t xml:space="preserve">الخطيب ابن تيمية عبد القاهر بن عبد الغني. الشيخ فخر الدين أبو الفرج ابن الخطيب سيف الدين ابن الخطيب فخر الدين محمد ابن أبي القاسم ابن تيمية الحراني. </w:t>
      </w:r>
    </w:p>
    <w:p/>
    <w:p>
      <w:pPr/>
      <w:r>
        <w:rPr/>
        <w:t xml:space="preserve">ولد سنة اثنتي عشرة وست ماية، وتوفي سنة إحدى وسبعين وست ماية. </w:t>
      </w:r>
    </w:p>
    <w:p/>
    <w:p>
      <w:pPr/>
      <w:r>
        <w:rPr/>
        <w:t xml:space="preserve">وسمع من جده، ومن ابن اللتي وغيرهما. وخطب بجماع حران، وتوفي بدمشق، وكان دينا، عالما، جليلا، فاضلا.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القاهر بن عبد الغني بن محمد بن أبي القاسم بن محمد بن تيمية، الشيخ فخر الدين، أبو محمد الخطيب الحراني.
</w:t>
      </w:r>
    </w:p>
    <w:p>
      <w:pPr/>
      <w:r>
        <w:rPr/>
        <w:t xml:space="preserve">عبد القاهر بن عبد الغني بن محمد بن أبي القاسم بن محمد بن تيمية، الشيخ فخر الدين، أبو محمد الخطيب الحراني. </w:t>
      </w:r>
    </w:p>
    <w:p/>
    <w:p>
      <w:pPr/>
      <w:r>
        <w:rPr/>
        <w:t xml:space="preserve">سمع من جده. توفي سنة إحدى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2026-06-21T14:44:07+03:00</dcterms:created>
  <dcterms:modified xsi:type="dcterms:W3CDTF">2026-06-21T14:44:07+03:00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